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166A" w14:textId="77777777" w:rsidR="006F49FE" w:rsidRPr="00487E19" w:rsidRDefault="006F49FE" w:rsidP="006F49FE">
      <w:pPr>
        <w:spacing w:after="0"/>
        <w:jc w:val="right"/>
        <w:rPr>
          <w:rFonts w:ascii="Times New Roman" w:hAnsi="Times New Roman"/>
          <w:b/>
          <w:i/>
        </w:rPr>
      </w:pPr>
      <w:r w:rsidRPr="00487E19">
        <w:rPr>
          <w:rFonts w:ascii="Times New Roman" w:hAnsi="Times New Roman"/>
          <w:b/>
          <w:i/>
        </w:rPr>
        <w:t xml:space="preserve">Приложение </w:t>
      </w:r>
      <w:r w:rsidR="006D3CE7" w:rsidRPr="00487E19">
        <w:rPr>
          <w:rFonts w:ascii="Times New Roman" w:hAnsi="Times New Roman"/>
          <w:b/>
          <w:i/>
        </w:rPr>
        <w:t>3</w:t>
      </w:r>
    </w:p>
    <w:p w14:paraId="62F5D578" w14:textId="77777777" w:rsidR="006F49FE" w:rsidRPr="00487E19" w:rsidRDefault="00244B34" w:rsidP="006F49FE">
      <w:pPr>
        <w:spacing w:after="0"/>
        <w:jc w:val="right"/>
        <w:rPr>
          <w:rFonts w:ascii="Times New Roman" w:hAnsi="Times New Roman"/>
          <w:b/>
          <w:i/>
        </w:rPr>
      </w:pPr>
      <w:r w:rsidRPr="00487E19">
        <w:rPr>
          <w:rFonts w:ascii="Times New Roman" w:hAnsi="Times New Roman"/>
          <w:b/>
          <w:i/>
        </w:rPr>
        <w:t>к извещению</w:t>
      </w:r>
      <w:r w:rsidR="006F49FE" w:rsidRPr="00487E19">
        <w:rPr>
          <w:rFonts w:ascii="Times New Roman" w:hAnsi="Times New Roman"/>
          <w:b/>
          <w:i/>
        </w:rPr>
        <w:t xml:space="preserve"> об осуществлении закупки</w:t>
      </w:r>
    </w:p>
    <w:p w14:paraId="0C0B4B31" w14:textId="77777777" w:rsidR="006F49FE" w:rsidRPr="00487E19" w:rsidRDefault="006F49FE" w:rsidP="006F49FE">
      <w:pPr>
        <w:spacing w:after="0" w:line="240" w:lineRule="auto"/>
        <w:jc w:val="right"/>
        <w:rPr>
          <w:rStyle w:val="FontStyle51"/>
          <w:b/>
          <w:sz w:val="24"/>
          <w:szCs w:val="24"/>
        </w:rPr>
      </w:pPr>
    </w:p>
    <w:p w14:paraId="28504E2D" w14:textId="77777777" w:rsidR="006F49FE" w:rsidRPr="00487E19" w:rsidRDefault="006F49FE" w:rsidP="006F49FE">
      <w:pPr>
        <w:spacing w:after="0" w:line="240" w:lineRule="auto"/>
        <w:jc w:val="center"/>
        <w:rPr>
          <w:rStyle w:val="FontStyle51"/>
          <w:b/>
          <w:sz w:val="24"/>
          <w:szCs w:val="24"/>
        </w:rPr>
      </w:pPr>
      <w:r w:rsidRPr="00487E19">
        <w:rPr>
          <w:rStyle w:val="FontStyle51"/>
          <w:b/>
          <w:sz w:val="24"/>
          <w:szCs w:val="24"/>
        </w:rPr>
        <w:t>Описание объекта закупки</w:t>
      </w:r>
    </w:p>
    <w:p w14:paraId="2BD3D0BE" w14:textId="77777777" w:rsidR="006F49FE" w:rsidRPr="00487E19" w:rsidRDefault="006F49FE" w:rsidP="006F49FE">
      <w:pPr>
        <w:spacing w:after="0" w:line="240" w:lineRule="auto"/>
        <w:jc w:val="center"/>
        <w:rPr>
          <w:rStyle w:val="FontStyle51"/>
          <w:b/>
          <w:sz w:val="24"/>
          <w:szCs w:val="24"/>
        </w:rPr>
      </w:pPr>
      <w:r w:rsidRPr="00487E19">
        <w:rPr>
          <w:rStyle w:val="FontStyle51"/>
          <w:b/>
          <w:sz w:val="24"/>
          <w:szCs w:val="24"/>
        </w:rPr>
        <w:t>(Техническое задание)</w:t>
      </w:r>
    </w:p>
    <w:p w14:paraId="11CB7189" w14:textId="77777777" w:rsidR="00D435E6" w:rsidRPr="00487E19" w:rsidRDefault="00D435E6" w:rsidP="00D435E6">
      <w:pPr>
        <w:spacing w:after="0" w:line="240" w:lineRule="auto"/>
        <w:jc w:val="center"/>
        <w:rPr>
          <w:rStyle w:val="FontStyle51"/>
          <w:bCs/>
          <w:sz w:val="24"/>
          <w:szCs w:val="24"/>
        </w:rPr>
      </w:pPr>
    </w:p>
    <w:tbl>
      <w:tblPr>
        <w:tblW w:w="9395" w:type="dxa"/>
        <w:tblInd w:w="93" w:type="dxa"/>
        <w:tblLook w:val="04A0" w:firstRow="1" w:lastRow="0" w:firstColumn="1" w:lastColumn="0" w:noHBand="0" w:noVBand="1"/>
      </w:tblPr>
      <w:tblGrid>
        <w:gridCol w:w="682"/>
        <w:gridCol w:w="3152"/>
        <w:gridCol w:w="2687"/>
        <w:gridCol w:w="1557"/>
        <w:gridCol w:w="1317"/>
      </w:tblGrid>
      <w:tr w:rsidR="00D435E6" w:rsidRPr="00473EB5" w14:paraId="075F6112" w14:textId="77777777" w:rsidTr="001522E5">
        <w:trPr>
          <w:trHeight w:val="20"/>
        </w:trPr>
        <w:tc>
          <w:tcPr>
            <w:tcW w:w="682" w:type="dxa"/>
            <w:vMerge w:val="restart"/>
            <w:tcBorders>
              <w:top w:val="single" w:sz="8" w:space="0" w:color="auto"/>
              <w:left w:val="single" w:sz="8" w:space="0" w:color="auto"/>
              <w:bottom w:val="single" w:sz="8" w:space="0" w:color="000000"/>
              <w:right w:val="single" w:sz="8" w:space="0" w:color="auto"/>
            </w:tcBorders>
            <w:hideMark/>
          </w:tcPr>
          <w:p w14:paraId="44CF42DA" w14:textId="77777777" w:rsidR="00D435E6" w:rsidRPr="00473EB5" w:rsidRDefault="00D435E6">
            <w:pPr>
              <w:spacing w:after="0" w:line="240" w:lineRule="auto"/>
              <w:jc w:val="center"/>
              <w:rPr>
                <w:color w:val="000000"/>
                <w:lang w:eastAsia="en-US"/>
              </w:rPr>
            </w:pPr>
            <w:r w:rsidRPr="00473EB5">
              <w:rPr>
                <w:rFonts w:ascii="Times New Roman" w:hAnsi="Times New Roman"/>
                <w:color w:val="000000"/>
                <w:lang w:eastAsia="en-US"/>
              </w:rPr>
              <w:t>№</w:t>
            </w:r>
          </w:p>
        </w:tc>
        <w:tc>
          <w:tcPr>
            <w:tcW w:w="3152" w:type="dxa"/>
            <w:vMerge w:val="restart"/>
            <w:tcBorders>
              <w:top w:val="single" w:sz="8" w:space="0" w:color="auto"/>
              <w:left w:val="single" w:sz="8" w:space="0" w:color="auto"/>
              <w:bottom w:val="single" w:sz="8" w:space="0" w:color="000000"/>
              <w:right w:val="single" w:sz="8" w:space="0" w:color="auto"/>
            </w:tcBorders>
            <w:hideMark/>
          </w:tcPr>
          <w:p w14:paraId="5E4473DE" w14:textId="77777777" w:rsidR="00D435E6" w:rsidRPr="00473EB5" w:rsidRDefault="00D435E6">
            <w:pPr>
              <w:spacing w:after="0" w:line="240" w:lineRule="auto"/>
              <w:jc w:val="center"/>
              <w:rPr>
                <w:rFonts w:ascii="Times New Roman" w:hAnsi="Times New Roman"/>
                <w:color w:val="000000"/>
                <w:lang w:eastAsia="en-US"/>
              </w:rPr>
            </w:pPr>
            <w:r w:rsidRPr="00473EB5">
              <w:rPr>
                <w:rFonts w:ascii="Times New Roman" w:hAnsi="Times New Roman"/>
                <w:color w:val="000000"/>
                <w:lang w:eastAsia="en-US"/>
              </w:rPr>
              <w:t>Наименование товара, работы, услуги</w:t>
            </w:r>
          </w:p>
        </w:tc>
        <w:tc>
          <w:tcPr>
            <w:tcW w:w="2687" w:type="dxa"/>
            <w:tcBorders>
              <w:top w:val="single" w:sz="8" w:space="0" w:color="auto"/>
              <w:left w:val="nil"/>
              <w:bottom w:val="nil"/>
              <w:right w:val="single" w:sz="8" w:space="0" w:color="auto"/>
            </w:tcBorders>
            <w:hideMark/>
          </w:tcPr>
          <w:p w14:paraId="031E0137" w14:textId="77777777" w:rsidR="00D435E6" w:rsidRPr="00473EB5" w:rsidRDefault="00D435E6">
            <w:pPr>
              <w:spacing w:after="0" w:line="240" w:lineRule="auto"/>
              <w:jc w:val="center"/>
              <w:rPr>
                <w:rFonts w:ascii="Times New Roman" w:hAnsi="Times New Roman"/>
                <w:color w:val="000000"/>
                <w:lang w:eastAsia="en-US"/>
              </w:rPr>
            </w:pPr>
            <w:r w:rsidRPr="00473EB5">
              <w:rPr>
                <w:rFonts w:ascii="Times New Roman" w:hAnsi="Times New Roman"/>
                <w:color w:val="000000"/>
                <w:lang w:eastAsia="en-US"/>
              </w:rPr>
              <w:t>Код ОКПД2</w:t>
            </w:r>
          </w:p>
        </w:tc>
        <w:tc>
          <w:tcPr>
            <w:tcW w:w="1557" w:type="dxa"/>
            <w:vMerge w:val="restart"/>
            <w:tcBorders>
              <w:top w:val="single" w:sz="8" w:space="0" w:color="auto"/>
              <w:left w:val="single" w:sz="8" w:space="0" w:color="auto"/>
              <w:bottom w:val="single" w:sz="8" w:space="0" w:color="000000"/>
              <w:right w:val="single" w:sz="8" w:space="0" w:color="auto"/>
            </w:tcBorders>
            <w:hideMark/>
          </w:tcPr>
          <w:p w14:paraId="31214E3C" w14:textId="77777777" w:rsidR="00D435E6" w:rsidRPr="00473EB5" w:rsidRDefault="00D435E6">
            <w:pPr>
              <w:spacing w:after="0" w:line="240" w:lineRule="auto"/>
              <w:jc w:val="center"/>
              <w:rPr>
                <w:rFonts w:ascii="Times New Roman" w:hAnsi="Times New Roman"/>
                <w:color w:val="000000"/>
                <w:lang w:eastAsia="en-US"/>
              </w:rPr>
            </w:pPr>
            <w:r w:rsidRPr="00473EB5">
              <w:rPr>
                <w:rFonts w:ascii="Times New Roman" w:hAnsi="Times New Roman"/>
                <w:color w:val="000000"/>
                <w:lang w:eastAsia="en-US"/>
              </w:rPr>
              <w:t>Единица измерения</w:t>
            </w:r>
          </w:p>
        </w:tc>
        <w:tc>
          <w:tcPr>
            <w:tcW w:w="1317" w:type="dxa"/>
            <w:vMerge w:val="restart"/>
            <w:tcBorders>
              <w:top w:val="single" w:sz="8" w:space="0" w:color="auto"/>
              <w:left w:val="single" w:sz="8" w:space="0" w:color="auto"/>
              <w:bottom w:val="single" w:sz="8" w:space="0" w:color="000000"/>
              <w:right w:val="single" w:sz="8" w:space="0" w:color="auto"/>
            </w:tcBorders>
            <w:hideMark/>
          </w:tcPr>
          <w:p w14:paraId="65C31090" w14:textId="77777777" w:rsidR="00D435E6" w:rsidRPr="00473EB5" w:rsidRDefault="00D435E6">
            <w:pPr>
              <w:spacing w:after="0" w:line="240" w:lineRule="auto"/>
              <w:jc w:val="center"/>
              <w:rPr>
                <w:rFonts w:ascii="Times New Roman" w:hAnsi="Times New Roman"/>
                <w:color w:val="000000"/>
                <w:lang w:eastAsia="en-US"/>
              </w:rPr>
            </w:pPr>
            <w:r w:rsidRPr="00473EB5">
              <w:rPr>
                <w:rFonts w:ascii="Times New Roman" w:hAnsi="Times New Roman"/>
                <w:color w:val="000000"/>
                <w:lang w:eastAsia="en-US"/>
              </w:rPr>
              <w:t>Количество (объем)</w:t>
            </w:r>
          </w:p>
        </w:tc>
      </w:tr>
      <w:tr w:rsidR="00D435E6" w:rsidRPr="00473EB5" w14:paraId="33FAA1FA" w14:textId="77777777" w:rsidTr="001522E5">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11BB392" w14:textId="77777777" w:rsidR="00D435E6" w:rsidRPr="00473EB5" w:rsidRDefault="00D435E6">
            <w:pPr>
              <w:spacing w:after="0"/>
              <w:rPr>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EC4E58B" w14:textId="77777777" w:rsidR="00D435E6" w:rsidRPr="00473EB5" w:rsidRDefault="00D435E6">
            <w:pPr>
              <w:spacing w:after="0"/>
              <w:rPr>
                <w:rFonts w:ascii="Times New Roman" w:hAnsi="Times New Roman"/>
                <w:color w:val="000000"/>
                <w:lang w:eastAsia="en-US"/>
              </w:rPr>
            </w:pPr>
          </w:p>
        </w:tc>
        <w:tc>
          <w:tcPr>
            <w:tcW w:w="2687" w:type="dxa"/>
            <w:tcBorders>
              <w:top w:val="nil"/>
              <w:left w:val="nil"/>
              <w:bottom w:val="single" w:sz="8" w:space="0" w:color="auto"/>
              <w:right w:val="single" w:sz="8" w:space="0" w:color="auto"/>
            </w:tcBorders>
            <w:hideMark/>
          </w:tcPr>
          <w:p w14:paraId="72A6E8EC" w14:textId="77777777" w:rsidR="00D435E6" w:rsidRPr="00473EB5" w:rsidRDefault="00D435E6">
            <w:pPr>
              <w:spacing w:after="0" w:line="240" w:lineRule="auto"/>
              <w:jc w:val="center"/>
              <w:rPr>
                <w:rFonts w:ascii="Times New Roman" w:hAnsi="Times New Roman"/>
                <w:color w:val="000000"/>
                <w:lang w:eastAsia="en-US"/>
              </w:rPr>
            </w:pPr>
            <w:r w:rsidRPr="00473EB5">
              <w:rPr>
                <w:rFonts w:ascii="Times New Roman" w:hAnsi="Times New Roman"/>
                <w:color w:val="000000"/>
                <w:lang w:eastAsia="en-US"/>
              </w:rPr>
              <w:t>и код позиции по КТРУ (при наличии)</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842A75D" w14:textId="77777777" w:rsidR="00D435E6" w:rsidRPr="00473EB5" w:rsidRDefault="00D435E6">
            <w:pPr>
              <w:spacing w:after="0"/>
              <w:rPr>
                <w:rFonts w:ascii="Times New Roman" w:hAnsi="Times New Roman"/>
                <w:color w:val="000000"/>
                <w:lang w:eastAsia="en-US"/>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14:paraId="001B578E" w14:textId="77777777" w:rsidR="00D435E6" w:rsidRPr="00473EB5" w:rsidRDefault="00D435E6">
            <w:pPr>
              <w:spacing w:after="0"/>
              <w:rPr>
                <w:rFonts w:ascii="Times New Roman" w:hAnsi="Times New Roman"/>
                <w:color w:val="000000"/>
                <w:lang w:eastAsia="en-US"/>
              </w:rPr>
            </w:pPr>
          </w:p>
        </w:tc>
      </w:tr>
      <w:tr w:rsidR="00D435E6" w:rsidRPr="00473EB5" w14:paraId="753EE166" w14:textId="77777777" w:rsidTr="001522E5">
        <w:trPr>
          <w:trHeight w:val="20"/>
        </w:trPr>
        <w:tc>
          <w:tcPr>
            <w:tcW w:w="682" w:type="dxa"/>
            <w:tcBorders>
              <w:top w:val="nil"/>
              <w:left w:val="single" w:sz="8" w:space="0" w:color="auto"/>
              <w:bottom w:val="single" w:sz="8" w:space="0" w:color="auto"/>
              <w:right w:val="single" w:sz="8" w:space="0" w:color="auto"/>
            </w:tcBorders>
            <w:hideMark/>
          </w:tcPr>
          <w:p w14:paraId="3124C0ED" w14:textId="77777777" w:rsidR="00D435E6" w:rsidRPr="00473EB5" w:rsidRDefault="00D435E6">
            <w:pPr>
              <w:spacing w:after="0" w:line="240" w:lineRule="auto"/>
              <w:jc w:val="both"/>
              <w:rPr>
                <w:rFonts w:ascii="Times New Roman" w:hAnsi="Times New Roman"/>
                <w:color w:val="000000"/>
                <w:lang w:eastAsia="en-US"/>
              </w:rPr>
            </w:pPr>
            <w:r w:rsidRPr="00473EB5">
              <w:rPr>
                <w:rFonts w:ascii="Times New Roman" w:hAnsi="Times New Roman"/>
                <w:color w:val="000000"/>
                <w:spacing w:val="-10"/>
                <w:lang w:eastAsia="en-US"/>
              </w:rPr>
              <w:t xml:space="preserve">  1.</w:t>
            </w:r>
          </w:p>
        </w:tc>
        <w:tc>
          <w:tcPr>
            <w:tcW w:w="3152" w:type="dxa"/>
            <w:tcBorders>
              <w:top w:val="nil"/>
              <w:left w:val="nil"/>
              <w:bottom w:val="single" w:sz="8" w:space="0" w:color="auto"/>
              <w:right w:val="single" w:sz="8" w:space="0" w:color="auto"/>
            </w:tcBorders>
            <w:hideMark/>
          </w:tcPr>
          <w:p w14:paraId="6A0A0270" w14:textId="110C6478" w:rsidR="00D435E6" w:rsidRPr="00473EB5" w:rsidRDefault="00473EB5" w:rsidP="001B59CA">
            <w:pPr>
              <w:spacing w:after="0" w:line="240" w:lineRule="auto"/>
              <w:jc w:val="center"/>
              <w:rPr>
                <w:rFonts w:ascii="Times New Roman" w:hAnsi="Times New Roman"/>
                <w:color w:val="000000"/>
                <w:lang w:eastAsia="en-US"/>
              </w:rPr>
            </w:pPr>
            <w:r w:rsidRPr="00473EB5">
              <w:rPr>
                <w:rFonts w:ascii="Times New Roman" w:hAnsi="Times New Roman"/>
                <w:color w:val="000000"/>
                <w:lang w:eastAsia="en-US"/>
              </w:rPr>
              <w:t>Выполнение работ по текущему ремонту муниципального помещения, расположенного по проспекту Ленина, 140, корпус 3 квартира 87 в городе Рубцовске</w:t>
            </w:r>
          </w:p>
        </w:tc>
        <w:tc>
          <w:tcPr>
            <w:tcW w:w="2687" w:type="dxa"/>
            <w:tcBorders>
              <w:top w:val="nil"/>
              <w:left w:val="nil"/>
              <w:bottom w:val="single" w:sz="8" w:space="0" w:color="auto"/>
              <w:right w:val="single" w:sz="8" w:space="0" w:color="auto"/>
            </w:tcBorders>
            <w:hideMark/>
          </w:tcPr>
          <w:p w14:paraId="1D0C6153" w14:textId="77777777" w:rsidR="001B59CA" w:rsidRPr="00473EB5" w:rsidRDefault="001B59CA">
            <w:pPr>
              <w:spacing w:after="0" w:line="240" w:lineRule="auto"/>
              <w:jc w:val="center"/>
              <w:rPr>
                <w:rFonts w:ascii="Times New Roman" w:hAnsi="Times New Roman"/>
                <w:color w:val="000000"/>
                <w:lang w:eastAsia="en-US"/>
              </w:rPr>
            </w:pPr>
            <w:r w:rsidRPr="00473EB5">
              <w:rPr>
                <w:rFonts w:ascii="Times New Roman" w:hAnsi="Times New Roman"/>
                <w:color w:val="000000"/>
                <w:lang w:eastAsia="en-US"/>
              </w:rPr>
              <w:t xml:space="preserve">43.39.19.190 </w:t>
            </w:r>
          </w:p>
          <w:p w14:paraId="7EFE706F" w14:textId="77777777" w:rsidR="00D435E6" w:rsidRPr="00473EB5" w:rsidRDefault="001B59CA">
            <w:pPr>
              <w:spacing w:after="0" w:line="240" w:lineRule="auto"/>
              <w:jc w:val="center"/>
              <w:rPr>
                <w:rFonts w:ascii="Times New Roman" w:hAnsi="Times New Roman"/>
                <w:color w:val="000000"/>
                <w:lang w:eastAsia="en-US"/>
              </w:rPr>
            </w:pPr>
            <w:r w:rsidRPr="00473EB5">
              <w:rPr>
                <w:rFonts w:ascii="Times New Roman" w:hAnsi="Times New Roman"/>
                <w:color w:val="000000"/>
                <w:lang w:eastAsia="en-US"/>
              </w:rPr>
              <w:t>Работы завершающие и отделочные в зданиях и сооружениях, прочие, не включенные в другие группировки</w:t>
            </w:r>
          </w:p>
        </w:tc>
        <w:tc>
          <w:tcPr>
            <w:tcW w:w="1557" w:type="dxa"/>
            <w:tcBorders>
              <w:top w:val="nil"/>
              <w:left w:val="nil"/>
              <w:bottom w:val="single" w:sz="8" w:space="0" w:color="auto"/>
              <w:right w:val="single" w:sz="8" w:space="0" w:color="auto"/>
            </w:tcBorders>
            <w:hideMark/>
          </w:tcPr>
          <w:p w14:paraId="022C56E0" w14:textId="77777777" w:rsidR="00D435E6" w:rsidRPr="00473EB5" w:rsidRDefault="00D435E6">
            <w:pPr>
              <w:spacing w:after="0" w:line="240" w:lineRule="auto"/>
              <w:jc w:val="center"/>
              <w:rPr>
                <w:rFonts w:ascii="Times New Roman" w:hAnsi="Times New Roman"/>
                <w:color w:val="000000"/>
                <w:lang w:eastAsia="en-US"/>
              </w:rPr>
            </w:pPr>
            <w:r w:rsidRPr="00473EB5">
              <w:rPr>
                <w:rFonts w:ascii="Times New Roman" w:hAnsi="Times New Roman"/>
                <w:color w:val="000000"/>
                <w:lang w:eastAsia="en-US"/>
              </w:rPr>
              <w:t>усл. ед.</w:t>
            </w:r>
          </w:p>
        </w:tc>
        <w:tc>
          <w:tcPr>
            <w:tcW w:w="1317" w:type="dxa"/>
            <w:tcBorders>
              <w:top w:val="nil"/>
              <w:left w:val="nil"/>
              <w:bottom w:val="single" w:sz="8" w:space="0" w:color="auto"/>
              <w:right w:val="single" w:sz="8" w:space="0" w:color="auto"/>
            </w:tcBorders>
            <w:hideMark/>
          </w:tcPr>
          <w:p w14:paraId="7A0D8F49" w14:textId="77777777" w:rsidR="00D435E6" w:rsidRPr="00473EB5" w:rsidRDefault="00D435E6">
            <w:pPr>
              <w:spacing w:after="0" w:line="240" w:lineRule="auto"/>
              <w:jc w:val="center"/>
              <w:rPr>
                <w:rFonts w:ascii="Times New Roman" w:hAnsi="Times New Roman"/>
                <w:color w:val="000000"/>
                <w:lang w:eastAsia="en-US"/>
              </w:rPr>
            </w:pPr>
            <w:r w:rsidRPr="00473EB5">
              <w:rPr>
                <w:rFonts w:ascii="Times New Roman" w:hAnsi="Times New Roman"/>
                <w:color w:val="000000"/>
                <w:lang w:eastAsia="en-US"/>
              </w:rPr>
              <w:t>1</w:t>
            </w:r>
          </w:p>
        </w:tc>
      </w:tr>
    </w:tbl>
    <w:p w14:paraId="6CB1E630" w14:textId="77777777" w:rsidR="00712062" w:rsidRDefault="00712062" w:rsidP="00712062">
      <w:pPr>
        <w:spacing w:after="0" w:line="240" w:lineRule="auto"/>
        <w:ind w:firstLine="567"/>
        <w:jc w:val="both"/>
        <w:rPr>
          <w:rFonts w:ascii="Times New Roman" w:hAnsi="Times New Roman"/>
          <w:sz w:val="24"/>
          <w:szCs w:val="24"/>
        </w:rPr>
      </w:pPr>
    </w:p>
    <w:p w14:paraId="2E02D83C" w14:textId="004EDE46" w:rsidR="00712062" w:rsidRPr="00712062" w:rsidRDefault="00712062" w:rsidP="00712062">
      <w:pPr>
        <w:spacing w:after="0" w:line="240" w:lineRule="auto"/>
        <w:ind w:firstLine="567"/>
        <w:jc w:val="both"/>
        <w:rPr>
          <w:rFonts w:ascii="Times New Roman" w:hAnsi="Times New Roman"/>
        </w:rPr>
      </w:pPr>
      <w:r w:rsidRPr="00712062">
        <w:rPr>
          <w:rFonts w:ascii="Times New Roman" w:hAnsi="Times New Roman"/>
        </w:rPr>
        <w:t>1. Требования к качеству работ:</w:t>
      </w:r>
    </w:p>
    <w:p w14:paraId="3E2E3064" w14:textId="77777777" w:rsidR="00712062" w:rsidRPr="00712062" w:rsidRDefault="00712062" w:rsidP="00712062">
      <w:pPr>
        <w:spacing w:after="0" w:line="240" w:lineRule="auto"/>
        <w:ind w:firstLine="708"/>
        <w:jc w:val="both"/>
        <w:rPr>
          <w:rFonts w:ascii="Times New Roman" w:hAnsi="Times New Roman"/>
        </w:rPr>
      </w:pPr>
      <w:r w:rsidRPr="00712062">
        <w:rPr>
          <w:rFonts w:ascii="Times New Roman" w:hAnsi="Times New Roman"/>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14:paraId="0D0347D2" w14:textId="77777777" w:rsidR="00712062" w:rsidRPr="00712062" w:rsidRDefault="00712062" w:rsidP="00712062">
      <w:pPr>
        <w:spacing w:after="0" w:line="240" w:lineRule="auto"/>
        <w:ind w:firstLine="708"/>
        <w:jc w:val="both"/>
        <w:rPr>
          <w:rFonts w:ascii="Times New Roman" w:hAnsi="Times New Roman"/>
        </w:rPr>
      </w:pPr>
      <w:r w:rsidRPr="00712062">
        <w:rPr>
          <w:rFonts w:ascii="Times New Roman" w:hAnsi="Times New Roman"/>
        </w:rPr>
        <w:t>Все применяемые и используемые в ходе выполнения работ</w:t>
      </w:r>
      <w:r w:rsidRPr="00712062">
        <w:rPr>
          <w:rFonts w:ascii="Times New Roman" w:hAnsi="Times New Roman"/>
          <w:color w:val="FF0000"/>
        </w:rPr>
        <w:t xml:space="preserve"> </w:t>
      </w:r>
      <w:r w:rsidRPr="00712062">
        <w:rPr>
          <w:rFonts w:ascii="Times New Roman" w:hAnsi="Times New Roman"/>
        </w:rPr>
        <w:t>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протоколы испытаний,  разрешенные для использования на территории Российской Федерации. Строительные конструкции должны соответствовать требованиям норм пожарной безопасности.</w:t>
      </w:r>
    </w:p>
    <w:p w14:paraId="51E6EE72" w14:textId="77777777" w:rsidR="00712062" w:rsidRPr="00712062" w:rsidRDefault="00712062" w:rsidP="00712062">
      <w:pPr>
        <w:spacing w:after="0" w:line="240" w:lineRule="auto"/>
        <w:ind w:firstLine="567"/>
        <w:jc w:val="both"/>
        <w:rPr>
          <w:rFonts w:ascii="Times New Roman" w:hAnsi="Times New Roman"/>
        </w:rPr>
      </w:pPr>
      <w:r w:rsidRPr="00712062">
        <w:rPr>
          <w:rFonts w:ascii="Times New Roman" w:hAnsi="Times New Roman"/>
        </w:rPr>
        <w:t>2. Требования к техническим характеристикам работ:</w:t>
      </w:r>
    </w:p>
    <w:p w14:paraId="23567D3B" w14:textId="77777777" w:rsidR="00712062" w:rsidRPr="00712062" w:rsidRDefault="00712062" w:rsidP="00712062">
      <w:pPr>
        <w:spacing w:after="0" w:line="240" w:lineRule="auto"/>
        <w:ind w:firstLine="708"/>
        <w:jc w:val="both"/>
        <w:rPr>
          <w:rFonts w:ascii="Times New Roman" w:hAnsi="Times New Roman"/>
        </w:rPr>
      </w:pPr>
      <w:r w:rsidRPr="00712062">
        <w:rPr>
          <w:rFonts w:ascii="Times New Roman" w:hAnsi="Times New Roman"/>
        </w:rPr>
        <w:t>качество и объем выполняемых работ, применяемых материалов должно соответствовать сметной документации.</w:t>
      </w:r>
    </w:p>
    <w:p w14:paraId="480F16E7" w14:textId="77777777" w:rsidR="00712062" w:rsidRPr="00712062" w:rsidRDefault="00712062" w:rsidP="00712062">
      <w:pPr>
        <w:spacing w:after="0" w:line="240" w:lineRule="auto"/>
        <w:ind w:firstLine="567"/>
        <w:jc w:val="both"/>
        <w:rPr>
          <w:rFonts w:ascii="Times New Roman" w:hAnsi="Times New Roman"/>
        </w:rPr>
      </w:pPr>
      <w:r w:rsidRPr="00712062">
        <w:rPr>
          <w:rFonts w:ascii="Times New Roman" w:hAnsi="Times New Roman"/>
        </w:rPr>
        <w:t>3. Требования к безопасности выполнения работ:</w:t>
      </w:r>
    </w:p>
    <w:p w14:paraId="05EE66ED" w14:textId="77777777" w:rsidR="00712062" w:rsidRPr="00712062" w:rsidRDefault="00712062" w:rsidP="00712062">
      <w:pPr>
        <w:spacing w:after="0" w:line="240" w:lineRule="auto"/>
        <w:ind w:firstLine="708"/>
        <w:jc w:val="both"/>
        <w:rPr>
          <w:rFonts w:ascii="Times New Roman" w:hAnsi="Times New Roman"/>
        </w:rPr>
      </w:pPr>
      <w:r w:rsidRPr="00712062">
        <w:rPr>
          <w:rFonts w:ascii="Times New Roman" w:hAnsi="Times New Roman"/>
        </w:rPr>
        <w:t>Подрядчик обязан обеспечить за свой счёт и на свой риск надлежащее хранение материалов, инструментов и другого имущества Подрядчика, находящегося на территории Заказчика.</w:t>
      </w:r>
    </w:p>
    <w:p w14:paraId="25EF3EC2" w14:textId="77777777" w:rsidR="00712062" w:rsidRPr="00712062" w:rsidRDefault="00712062" w:rsidP="00712062">
      <w:pPr>
        <w:spacing w:after="0" w:line="240" w:lineRule="auto"/>
        <w:ind w:firstLine="708"/>
        <w:jc w:val="both"/>
        <w:rPr>
          <w:rFonts w:ascii="Times New Roman" w:hAnsi="Times New Roman"/>
        </w:rPr>
      </w:pPr>
      <w:r w:rsidRPr="00712062">
        <w:rPr>
          <w:rFonts w:ascii="Times New Roman" w:hAnsi="Times New Roman"/>
        </w:rPr>
        <w:t>Подрядчик отвечает за строгое соблюдение правил техники безопасности, правил охраны труда, пожарной безопасности и правил внутреннего распорядка при выполнении работ на территории Заказчика.</w:t>
      </w:r>
    </w:p>
    <w:p w14:paraId="664755D7" w14:textId="77777777" w:rsidR="00712062" w:rsidRPr="00712062" w:rsidRDefault="00712062" w:rsidP="00712062">
      <w:pPr>
        <w:spacing w:after="0" w:line="240" w:lineRule="auto"/>
        <w:ind w:firstLine="708"/>
        <w:jc w:val="both"/>
        <w:rPr>
          <w:rFonts w:ascii="Times New Roman" w:hAnsi="Times New Roman"/>
        </w:rPr>
      </w:pPr>
      <w:r w:rsidRPr="00712062">
        <w:rPr>
          <w:rFonts w:ascii="Times New Roman" w:hAnsi="Times New Roman"/>
        </w:rPr>
        <w:t>Подрядчик несет ответственность за все действия (бездействия) своих работников, в том числе и за соблюдение рабочими законодательства РФ.</w:t>
      </w:r>
    </w:p>
    <w:p w14:paraId="59B5103D" w14:textId="77777777" w:rsidR="00712062" w:rsidRPr="00712062" w:rsidRDefault="00712062" w:rsidP="00712062">
      <w:pPr>
        <w:spacing w:after="0" w:line="240" w:lineRule="auto"/>
        <w:ind w:firstLine="708"/>
        <w:jc w:val="both"/>
        <w:rPr>
          <w:rFonts w:ascii="Times New Roman" w:hAnsi="Times New Roman"/>
        </w:rPr>
      </w:pPr>
      <w:r w:rsidRPr="00712062">
        <w:rPr>
          <w:rFonts w:ascii="Times New Roman" w:hAnsi="Times New Roman"/>
        </w:rPr>
        <w:t>Подрядчик должен обеспечить рабочих всем необходимым для производства работ инструментом, электрозащитными средствами, материалами и иным инвентарем.</w:t>
      </w:r>
    </w:p>
    <w:p w14:paraId="123CED06" w14:textId="77777777" w:rsidR="00712062" w:rsidRPr="00712062" w:rsidRDefault="00712062" w:rsidP="00712062">
      <w:pPr>
        <w:spacing w:after="0" w:line="240" w:lineRule="auto"/>
        <w:ind w:firstLine="708"/>
        <w:jc w:val="both"/>
        <w:rPr>
          <w:rFonts w:ascii="Times New Roman" w:hAnsi="Times New Roman"/>
        </w:rPr>
      </w:pPr>
      <w:r w:rsidRPr="00712062">
        <w:rPr>
          <w:rFonts w:ascii="Times New Roman" w:hAnsi="Times New Roman"/>
        </w:rPr>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14:paraId="465DB222" w14:textId="77777777" w:rsidR="00712062" w:rsidRPr="00712062" w:rsidRDefault="00712062" w:rsidP="00712062">
      <w:pPr>
        <w:spacing w:after="0" w:line="240" w:lineRule="auto"/>
        <w:ind w:firstLine="567"/>
        <w:jc w:val="both"/>
        <w:rPr>
          <w:rFonts w:ascii="Times New Roman" w:hAnsi="Times New Roman"/>
        </w:rPr>
      </w:pPr>
      <w:r w:rsidRPr="00712062">
        <w:rPr>
          <w:rFonts w:ascii="Times New Roman" w:hAnsi="Times New Roman"/>
        </w:rPr>
        <w:t>4. Требования к результатам работ и иные показатели, связанные с определением соответствия выполняемых работ потребностям заказчика:</w:t>
      </w:r>
    </w:p>
    <w:p w14:paraId="1387899D" w14:textId="77777777" w:rsidR="00712062" w:rsidRPr="00712062" w:rsidRDefault="00712062" w:rsidP="00712062">
      <w:pPr>
        <w:spacing w:after="0" w:line="240" w:lineRule="auto"/>
        <w:ind w:firstLine="708"/>
        <w:jc w:val="both"/>
        <w:rPr>
          <w:rFonts w:ascii="Times New Roman" w:hAnsi="Times New Roman"/>
        </w:rPr>
      </w:pPr>
      <w:r w:rsidRPr="00712062">
        <w:rPr>
          <w:rFonts w:ascii="Times New Roman" w:hAnsi="Times New Roman"/>
        </w:rPr>
        <w:t>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сметной документации.</w:t>
      </w:r>
    </w:p>
    <w:p w14:paraId="57D63246" w14:textId="1622958B" w:rsidR="002251C0" w:rsidRPr="002251C0" w:rsidRDefault="00712062" w:rsidP="002251C0">
      <w:pPr>
        <w:spacing w:after="0" w:line="240" w:lineRule="auto"/>
        <w:ind w:firstLine="709"/>
        <w:contextualSpacing/>
        <w:jc w:val="both"/>
        <w:rPr>
          <w:rFonts w:ascii="Times New Roman" w:hAnsi="Times New Roman"/>
        </w:rPr>
      </w:pPr>
      <w:r w:rsidRPr="00712062">
        <w:rPr>
          <w:rFonts w:ascii="Times New Roman" w:hAnsi="Times New Roman"/>
        </w:rPr>
        <w:t>5</w:t>
      </w:r>
      <w:r w:rsidR="002251C0" w:rsidRPr="00712062">
        <w:rPr>
          <w:rFonts w:ascii="Times New Roman" w:hAnsi="Times New Roman"/>
        </w:rPr>
        <w:t xml:space="preserve">. </w:t>
      </w:r>
      <w:r w:rsidR="002251C0" w:rsidRPr="002251C0">
        <w:rPr>
          <w:rFonts w:ascii="Times New Roman" w:hAnsi="Times New Roman"/>
        </w:rPr>
        <w:t xml:space="preserve"> Работы должны производиться в соответствии с требованиями:</w:t>
      </w:r>
    </w:p>
    <w:p w14:paraId="4F539EF1" w14:textId="26188344" w:rsidR="002251C0" w:rsidRPr="002251C0" w:rsidRDefault="002251C0" w:rsidP="002251C0">
      <w:pPr>
        <w:spacing w:after="0" w:line="240" w:lineRule="auto"/>
        <w:contextualSpacing/>
        <w:jc w:val="both"/>
        <w:rPr>
          <w:rFonts w:ascii="Times New Roman" w:hAnsi="Times New Roman"/>
        </w:rPr>
      </w:pPr>
      <w:r w:rsidRPr="002251C0">
        <w:rPr>
          <w:rFonts w:ascii="Times New Roman" w:hAnsi="Times New Roman"/>
        </w:rPr>
        <w:t>«СНиП 3.04.01-87 Изоляционные и отделочные покрытия</w:t>
      </w:r>
      <w:r w:rsidR="003E4B39">
        <w:rPr>
          <w:rFonts w:ascii="Times New Roman" w:hAnsi="Times New Roman"/>
        </w:rPr>
        <w:t>»;</w:t>
      </w:r>
    </w:p>
    <w:p w14:paraId="56055286" w14:textId="635FCB25" w:rsidR="002251C0" w:rsidRPr="002251C0" w:rsidRDefault="002251C0" w:rsidP="002251C0">
      <w:pPr>
        <w:spacing w:after="0" w:line="240" w:lineRule="auto"/>
        <w:contextualSpacing/>
        <w:rPr>
          <w:rFonts w:ascii="Times New Roman" w:hAnsi="Times New Roman"/>
        </w:rPr>
      </w:pPr>
      <w:r w:rsidRPr="002251C0">
        <w:rPr>
          <w:rFonts w:ascii="Times New Roman" w:hAnsi="Times New Roman"/>
        </w:rPr>
        <w:t>«СНиП 3.03.01-87 Несущие и ограждающие конструкции»;</w:t>
      </w:r>
    </w:p>
    <w:p w14:paraId="253BC9C1" w14:textId="53B513AE" w:rsidR="002251C0" w:rsidRPr="002251C0" w:rsidRDefault="002251C0" w:rsidP="002251C0">
      <w:pPr>
        <w:spacing w:after="0" w:line="240" w:lineRule="auto"/>
        <w:contextualSpacing/>
        <w:rPr>
          <w:rFonts w:ascii="Times New Roman" w:hAnsi="Times New Roman"/>
        </w:rPr>
      </w:pPr>
      <w:r w:rsidRPr="002251C0">
        <w:rPr>
          <w:rFonts w:ascii="Times New Roman" w:hAnsi="Times New Roman"/>
        </w:rPr>
        <w:t>«СНиП 2.03.13-88 Полы»;</w:t>
      </w:r>
    </w:p>
    <w:p w14:paraId="01B7BA3F" w14:textId="703D68BF" w:rsidR="002251C0" w:rsidRPr="002251C0" w:rsidRDefault="002251C0" w:rsidP="002251C0">
      <w:pPr>
        <w:spacing w:after="0" w:line="240" w:lineRule="auto"/>
        <w:contextualSpacing/>
        <w:rPr>
          <w:rFonts w:ascii="Times New Roman" w:hAnsi="Times New Roman"/>
        </w:rPr>
      </w:pPr>
      <w:r w:rsidRPr="002251C0">
        <w:rPr>
          <w:rFonts w:ascii="Times New Roman" w:hAnsi="Times New Roman"/>
        </w:rPr>
        <w:t>«СП 73</w:t>
      </w:r>
      <w:r w:rsidR="001522E5">
        <w:rPr>
          <w:rFonts w:ascii="Times New Roman" w:hAnsi="Times New Roman"/>
        </w:rPr>
        <w:t>.</w:t>
      </w:r>
      <w:r w:rsidRPr="002251C0">
        <w:rPr>
          <w:rFonts w:ascii="Times New Roman" w:hAnsi="Times New Roman"/>
        </w:rPr>
        <w:t>13330.2016 Внутренние санитарно-технические системы»;</w:t>
      </w:r>
    </w:p>
    <w:p w14:paraId="0070C128" w14:textId="1580F540" w:rsidR="002251C0" w:rsidRPr="002251C0" w:rsidRDefault="00085ECE" w:rsidP="002251C0">
      <w:pPr>
        <w:spacing w:after="0" w:line="240" w:lineRule="auto"/>
        <w:contextualSpacing/>
        <w:rPr>
          <w:rFonts w:ascii="Times New Roman" w:hAnsi="Times New Roman"/>
        </w:rPr>
      </w:pPr>
      <w:r w:rsidRPr="00085ECE">
        <w:rPr>
          <w:rFonts w:ascii="Times New Roman" w:hAnsi="Times New Roman"/>
        </w:rPr>
        <w:t>СП 30.13330.2020 Внутренний водопровод и канализация зданий СНиП 2.04.01-85</w:t>
      </w:r>
      <w:r w:rsidR="002251C0" w:rsidRPr="002251C0">
        <w:rPr>
          <w:rFonts w:ascii="Times New Roman" w:hAnsi="Times New Roman"/>
        </w:rPr>
        <w:t>»;</w:t>
      </w:r>
    </w:p>
    <w:p w14:paraId="00AECCD7" w14:textId="64C0D09A" w:rsidR="002251C0" w:rsidRPr="002251C0" w:rsidRDefault="002251C0" w:rsidP="002251C0">
      <w:pPr>
        <w:spacing w:after="0" w:line="240" w:lineRule="auto"/>
        <w:contextualSpacing/>
        <w:rPr>
          <w:rFonts w:ascii="Times New Roman" w:hAnsi="Times New Roman"/>
        </w:rPr>
      </w:pPr>
      <w:r w:rsidRPr="002251C0">
        <w:rPr>
          <w:rFonts w:ascii="Times New Roman" w:hAnsi="Times New Roman"/>
        </w:rPr>
        <w:lastRenderedPageBreak/>
        <w:t>«</w:t>
      </w:r>
      <w:r w:rsidR="00474129" w:rsidRPr="00474129">
        <w:rPr>
          <w:rFonts w:ascii="Times New Roman" w:hAnsi="Times New Roman"/>
        </w:rPr>
        <w:t>СП 76.13330.2016</w:t>
      </w:r>
      <w:r w:rsidR="00B42536">
        <w:rPr>
          <w:rFonts w:ascii="Times New Roman" w:hAnsi="Times New Roman"/>
        </w:rPr>
        <w:t xml:space="preserve"> </w:t>
      </w:r>
      <w:r w:rsidR="00474129" w:rsidRPr="00474129">
        <w:rPr>
          <w:rFonts w:ascii="Times New Roman" w:hAnsi="Times New Roman"/>
        </w:rPr>
        <w:t>Электротехнические устройства. Актуализированная редакция СНиП 3.05.06-85</w:t>
      </w:r>
      <w:r w:rsidR="00474129">
        <w:rPr>
          <w:rFonts w:ascii="Times New Roman" w:hAnsi="Times New Roman"/>
        </w:rPr>
        <w:t>»</w:t>
      </w:r>
      <w:r w:rsidRPr="002251C0">
        <w:rPr>
          <w:rFonts w:ascii="Times New Roman" w:hAnsi="Times New Roman"/>
        </w:rPr>
        <w:t>;</w:t>
      </w:r>
    </w:p>
    <w:p w14:paraId="4CF50C25" w14:textId="6268DAB0" w:rsidR="002251C0" w:rsidRPr="002251C0" w:rsidRDefault="00BE2564" w:rsidP="00BE2564">
      <w:pPr>
        <w:spacing w:after="0" w:line="240" w:lineRule="auto"/>
        <w:contextualSpacing/>
        <w:jc w:val="both"/>
        <w:rPr>
          <w:rFonts w:ascii="Times New Roman" w:hAnsi="Times New Roman"/>
        </w:rPr>
      </w:pPr>
      <w:r w:rsidRPr="00BE2564">
        <w:rPr>
          <w:rFonts w:ascii="Times New Roman" w:hAnsi="Times New Roman"/>
        </w:rPr>
        <w:t>ГОСТ 475-2016</w:t>
      </w:r>
      <w:r>
        <w:rPr>
          <w:rFonts w:ascii="Times New Roman" w:hAnsi="Times New Roman"/>
        </w:rPr>
        <w:t xml:space="preserve"> </w:t>
      </w:r>
      <w:r w:rsidRPr="00BE2564">
        <w:rPr>
          <w:rFonts w:ascii="Times New Roman" w:hAnsi="Times New Roman"/>
        </w:rPr>
        <w:t>Блоки дверные деревянные и комбинированные. Общие технические условия</w:t>
      </w:r>
      <w:r>
        <w:rPr>
          <w:rFonts w:ascii="Times New Roman" w:hAnsi="Times New Roman"/>
        </w:rPr>
        <w:t>»</w:t>
      </w:r>
      <w:r w:rsidR="002251C0" w:rsidRPr="002251C0">
        <w:rPr>
          <w:rFonts w:ascii="Times New Roman" w:hAnsi="Times New Roman"/>
        </w:rPr>
        <w:t>;</w:t>
      </w:r>
    </w:p>
    <w:p w14:paraId="7825486F" w14:textId="540F8E58" w:rsidR="002251C0" w:rsidRPr="002251C0" w:rsidRDefault="002251C0" w:rsidP="002251C0">
      <w:pPr>
        <w:spacing w:after="0" w:line="240" w:lineRule="auto"/>
        <w:contextualSpacing/>
        <w:jc w:val="both"/>
        <w:rPr>
          <w:rFonts w:ascii="Times New Roman" w:hAnsi="Times New Roman"/>
        </w:rPr>
      </w:pPr>
      <w:r w:rsidRPr="002251C0">
        <w:rPr>
          <w:rFonts w:ascii="Times New Roman" w:hAnsi="Times New Roman"/>
        </w:rPr>
        <w:t>«СНиП 12-03-2001 Безопасность труда в строительстве. Часть 1. Общие требования»;</w:t>
      </w:r>
    </w:p>
    <w:p w14:paraId="4958C13C" w14:textId="60132D3D" w:rsidR="002251C0" w:rsidRPr="002251C0" w:rsidRDefault="002251C0" w:rsidP="002251C0">
      <w:pPr>
        <w:spacing w:after="0" w:line="240" w:lineRule="auto"/>
        <w:contextualSpacing/>
        <w:jc w:val="both"/>
        <w:rPr>
          <w:rFonts w:ascii="Times New Roman" w:hAnsi="Times New Roman"/>
        </w:rPr>
      </w:pPr>
      <w:r w:rsidRPr="002251C0">
        <w:rPr>
          <w:rFonts w:ascii="Times New Roman" w:hAnsi="Times New Roman"/>
        </w:rPr>
        <w:t>«СНиП 12-04-2002 Безопасность труда в строительстве. Часть 2. Строительное производство»;</w:t>
      </w:r>
    </w:p>
    <w:p w14:paraId="6CF9FED3" w14:textId="77777777" w:rsidR="002251C0" w:rsidRPr="002251C0" w:rsidRDefault="002251C0" w:rsidP="002251C0">
      <w:pPr>
        <w:spacing w:after="0" w:line="240" w:lineRule="auto"/>
        <w:contextualSpacing/>
        <w:jc w:val="both"/>
        <w:rPr>
          <w:rFonts w:ascii="Times New Roman" w:hAnsi="Times New Roman"/>
        </w:rPr>
      </w:pPr>
      <w:r w:rsidRPr="002251C0">
        <w:rPr>
          <w:rFonts w:ascii="Times New Roman" w:hAnsi="Times New Roman"/>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w:t>
      </w:r>
    </w:p>
    <w:p w14:paraId="39B73923" w14:textId="2337AF27" w:rsidR="002251C0" w:rsidRPr="002251C0" w:rsidRDefault="00712062" w:rsidP="00712062">
      <w:pPr>
        <w:spacing w:after="0" w:line="240" w:lineRule="auto"/>
        <w:ind w:firstLine="708"/>
        <w:contextualSpacing/>
        <w:jc w:val="both"/>
        <w:rPr>
          <w:rFonts w:ascii="Times New Roman" w:hAnsi="Times New Roman"/>
        </w:rPr>
      </w:pPr>
      <w:r>
        <w:rPr>
          <w:rFonts w:ascii="Times New Roman" w:hAnsi="Times New Roman"/>
        </w:rPr>
        <w:t>5</w:t>
      </w:r>
      <w:r w:rsidR="002251C0" w:rsidRPr="002251C0">
        <w:rPr>
          <w:rFonts w:ascii="Times New Roman" w:hAnsi="Times New Roman"/>
        </w:rPr>
        <w:t>.2.  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в согласованные сроки.</w:t>
      </w:r>
    </w:p>
    <w:p w14:paraId="4517B61A" w14:textId="32DB089E" w:rsidR="002251C0" w:rsidRPr="002251C0" w:rsidRDefault="00712062" w:rsidP="002251C0">
      <w:pPr>
        <w:spacing w:after="0" w:line="240" w:lineRule="auto"/>
        <w:ind w:firstLine="709"/>
        <w:contextualSpacing/>
        <w:jc w:val="both"/>
        <w:rPr>
          <w:rFonts w:ascii="Times New Roman" w:hAnsi="Times New Roman"/>
        </w:rPr>
      </w:pPr>
      <w:r>
        <w:rPr>
          <w:rFonts w:ascii="Times New Roman" w:hAnsi="Times New Roman"/>
        </w:rPr>
        <w:t>5</w:t>
      </w:r>
      <w:r w:rsidR="002251C0" w:rsidRPr="002251C0">
        <w:rPr>
          <w:rFonts w:ascii="Times New Roman" w:hAnsi="Times New Roman"/>
        </w:rPr>
        <w:t>.</w:t>
      </w:r>
      <w:r>
        <w:rPr>
          <w:rFonts w:ascii="Times New Roman" w:hAnsi="Times New Roman"/>
        </w:rPr>
        <w:t>3</w:t>
      </w:r>
      <w:r w:rsidR="002251C0" w:rsidRPr="002251C0">
        <w:rPr>
          <w:rFonts w:ascii="Times New Roman" w:hAnsi="Times New Roman"/>
        </w:rPr>
        <w:t xml:space="preserve">. Безопасность выполнения работ и безопасность результатов работ должна соответствовать требованиям </w:t>
      </w:r>
      <w:r w:rsidR="00085ECE">
        <w:rPr>
          <w:rFonts w:ascii="Times New Roman" w:hAnsi="Times New Roman"/>
        </w:rPr>
        <w:t>«</w:t>
      </w:r>
      <w:r w:rsidR="00085ECE" w:rsidRPr="00085ECE">
        <w:rPr>
          <w:rFonts w:ascii="Times New Roman" w:hAnsi="Times New Roman"/>
        </w:rPr>
        <w:t>ГОСТ 12.1.004-91 Система стандартов безопасности труда. Пожарная безопасность. Общие требования</w:t>
      </w:r>
      <w:r w:rsidR="002251C0" w:rsidRPr="002251C0">
        <w:rPr>
          <w:rFonts w:ascii="Times New Roman" w:hAnsi="Times New Roman"/>
        </w:rPr>
        <w:t>».</w:t>
      </w:r>
    </w:p>
    <w:p w14:paraId="39B1DABD" w14:textId="09292153" w:rsidR="002251C0" w:rsidRPr="002251C0" w:rsidRDefault="00712062" w:rsidP="002251C0">
      <w:pPr>
        <w:spacing w:after="0" w:line="240" w:lineRule="auto"/>
        <w:ind w:firstLine="709"/>
        <w:contextualSpacing/>
        <w:jc w:val="both"/>
        <w:rPr>
          <w:rFonts w:ascii="Times New Roman" w:hAnsi="Times New Roman"/>
        </w:rPr>
      </w:pPr>
      <w:r>
        <w:rPr>
          <w:rFonts w:ascii="Times New Roman" w:hAnsi="Times New Roman"/>
        </w:rPr>
        <w:t>5</w:t>
      </w:r>
      <w:r w:rsidR="002251C0" w:rsidRPr="002251C0">
        <w:rPr>
          <w:rFonts w:ascii="Times New Roman" w:hAnsi="Times New Roman"/>
        </w:rPr>
        <w:t>.</w:t>
      </w:r>
      <w:r>
        <w:rPr>
          <w:rFonts w:ascii="Times New Roman" w:hAnsi="Times New Roman"/>
        </w:rPr>
        <w:t>4</w:t>
      </w:r>
      <w:r w:rsidR="002251C0" w:rsidRPr="002251C0">
        <w:rPr>
          <w:rFonts w:ascii="Times New Roman" w:hAnsi="Times New Roman"/>
        </w:rPr>
        <w:t>. Безопасность выполняемых работ должна соответствовать требованиям Трудового кодекса Российской Федерации.</w:t>
      </w:r>
    </w:p>
    <w:p w14:paraId="77214F96" w14:textId="5CC18AEB" w:rsidR="002251C0" w:rsidRPr="002251C0" w:rsidRDefault="00712062" w:rsidP="002251C0">
      <w:pPr>
        <w:spacing w:after="0" w:line="240" w:lineRule="auto"/>
        <w:ind w:firstLine="709"/>
        <w:contextualSpacing/>
        <w:jc w:val="both"/>
        <w:rPr>
          <w:rFonts w:ascii="Times New Roman" w:hAnsi="Times New Roman"/>
        </w:rPr>
      </w:pPr>
      <w:r>
        <w:rPr>
          <w:rFonts w:ascii="Times New Roman" w:hAnsi="Times New Roman"/>
        </w:rPr>
        <w:t>5</w:t>
      </w:r>
      <w:r w:rsidR="002251C0" w:rsidRPr="002251C0">
        <w:rPr>
          <w:rFonts w:ascii="Times New Roman" w:hAnsi="Times New Roman"/>
        </w:rPr>
        <w:t>.</w:t>
      </w:r>
      <w:r>
        <w:rPr>
          <w:rFonts w:ascii="Times New Roman" w:hAnsi="Times New Roman"/>
        </w:rPr>
        <w:t>5</w:t>
      </w:r>
      <w:r w:rsidR="002251C0" w:rsidRPr="002251C0">
        <w:rPr>
          <w:rFonts w:ascii="Times New Roman" w:hAnsi="Times New Roman"/>
        </w:rPr>
        <w:t>.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53F71FE8" w14:textId="4AC03219" w:rsidR="002251C0" w:rsidRPr="002251C0" w:rsidRDefault="00712062" w:rsidP="002251C0">
      <w:pPr>
        <w:spacing w:after="0" w:line="240" w:lineRule="auto"/>
        <w:ind w:firstLine="709"/>
        <w:contextualSpacing/>
        <w:jc w:val="both"/>
        <w:rPr>
          <w:rFonts w:ascii="Times New Roman" w:hAnsi="Times New Roman"/>
        </w:rPr>
      </w:pPr>
      <w:r>
        <w:rPr>
          <w:rFonts w:ascii="Times New Roman" w:hAnsi="Times New Roman"/>
        </w:rPr>
        <w:t>5</w:t>
      </w:r>
      <w:r w:rsidR="002251C0" w:rsidRPr="002251C0">
        <w:rPr>
          <w:rFonts w:ascii="Times New Roman" w:hAnsi="Times New Roman"/>
        </w:rPr>
        <w:t>.</w:t>
      </w:r>
      <w:r>
        <w:rPr>
          <w:rFonts w:ascii="Times New Roman" w:hAnsi="Times New Roman"/>
        </w:rPr>
        <w:t>6</w:t>
      </w:r>
      <w:r w:rsidR="002251C0" w:rsidRPr="002251C0">
        <w:rPr>
          <w:rFonts w:ascii="Times New Roman" w:hAnsi="Times New Roman"/>
        </w:rPr>
        <w:t>. Все применяемые при производстве ремонтных работ материалы и оборудование должны иметь сертификаты соответствия, технические паспорта и другие документы, удостоверяющие их качество. Подрядчик несет ответственность за соответствие используемых материалов государственным стандартам и техническим условиям.</w:t>
      </w:r>
    </w:p>
    <w:p w14:paraId="2F242DBA" w14:textId="4D6D08D1" w:rsidR="006662C0" w:rsidRPr="00C74F08" w:rsidRDefault="00712062" w:rsidP="001522E5">
      <w:pPr>
        <w:spacing w:after="0" w:line="240" w:lineRule="auto"/>
        <w:ind w:firstLine="709"/>
        <w:contextualSpacing/>
        <w:jc w:val="both"/>
        <w:rPr>
          <w:rFonts w:ascii="Times New Roman" w:hAnsi="Times New Roman"/>
          <w:b/>
          <w:sz w:val="24"/>
          <w:szCs w:val="24"/>
        </w:rPr>
      </w:pPr>
      <w:r>
        <w:rPr>
          <w:rFonts w:ascii="Times New Roman" w:hAnsi="Times New Roman"/>
        </w:rPr>
        <w:t>5</w:t>
      </w:r>
      <w:r w:rsidR="002251C0" w:rsidRPr="002251C0">
        <w:rPr>
          <w:rFonts w:ascii="Times New Roman" w:hAnsi="Times New Roman"/>
        </w:rPr>
        <w:t>.</w:t>
      </w:r>
      <w:r>
        <w:rPr>
          <w:rFonts w:ascii="Times New Roman" w:hAnsi="Times New Roman"/>
        </w:rPr>
        <w:t>7</w:t>
      </w:r>
      <w:r w:rsidR="002251C0" w:rsidRPr="002251C0">
        <w:rPr>
          <w:rFonts w:ascii="Times New Roman" w:hAnsi="Times New Roman"/>
        </w:rPr>
        <w:t>. На период проведения ремонтных работ подрядчик должен возместить расходы ресурсоснабжающей (управляющей) организации за потребленные коммунальные ресурсы путем заключения договора на получение услуг.</w:t>
      </w:r>
    </w:p>
    <w:sectPr w:rsidR="006662C0" w:rsidRPr="00C74F08" w:rsidSect="00D12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7770"/>
    <w:multiLevelType w:val="hybridMultilevel"/>
    <w:tmpl w:val="5D12D2A6"/>
    <w:lvl w:ilvl="0" w:tplc="03868484">
      <w:start w:val="1"/>
      <w:numFmt w:val="decimal"/>
      <w:lvlText w:val="%1."/>
      <w:lvlJc w:val="left"/>
      <w:pPr>
        <w:ind w:left="960" w:hanging="60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9907B9F"/>
    <w:multiLevelType w:val="hybridMultilevel"/>
    <w:tmpl w:val="BA12C608"/>
    <w:lvl w:ilvl="0" w:tplc="72D01E32">
      <w:start w:val="1"/>
      <w:numFmt w:val="decimal"/>
      <w:lvlText w:val="%1."/>
      <w:lvlJc w:val="left"/>
      <w:pPr>
        <w:ind w:left="720" w:hanging="360"/>
      </w:pPr>
      <w:rPr>
        <w:rFonts w:eastAsia="BatangChe"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3" w15:restartNumberingAfterBreak="0">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434352369">
    <w:abstractNumId w:val="2"/>
  </w:num>
  <w:num w:numId="2" w16cid:durableId="1911884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8335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4189536">
    <w:abstractNumId w:val="6"/>
  </w:num>
  <w:num w:numId="5" w16cid:durableId="1464616329">
    <w:abstractNumId w:val="3"/>
  </w:num>
  <w:num w:numId="6" w16cid:durableId="1576086078">
    <w:abstractNumId w:val="5"/>
  </w:num>
  <w:num w:numId="7" w16cid:durableId="1631127539">
    <w:abstractNumId w:val="6"/>
  </w:num>
  <w:num w:numId="8" w16cid:durableId="201595930">
    <w:abstractNumId w:val="3"/>
  </w:num>
  <w:num w:numId="9" w16cid:durableId="52194584">
    <w:abstractNumId w:val="5"/>
  </w:num>
  <w:num w:numId="10" w16cid:durableId="1978293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66549"/>
    <w:rsid w:val="00035A7B"/>
    <w:rsid w:val="00036D9E"/>
    <w:rsid w:val="00041260"/>
    <w:rsid w:val="000671CD"/>
    <w:rsid w:val="00085ECE"/>
    <w:rsid w:val="0009768B"/>
    <w:rsid w:val="000A189E"/>
    <w:rsid w:val="000F35D6"/>
    <w:rsid w:val="00114FA6"/>
    <w:rsid w:val="0012140D"/>
    <w:rsid w:val="0012424F"/>
    <w:rsid w:val="001522E5"/>
    <w:rsid w:val="00156F98"/>
    <w:rsid w:val="001709F2"/>
    <w:rsid w:val="00197765"/>
    <w:rsid w:val="001B59CA"/>
    <w:rsid w:val="001C34DF"/>
    <w:rsid w:val="001C797D"/>
    <w:rsid w:val="001F5782"/>
    <w:rsid w:val="002064F2"/>
    <w:rsid w:val="002251C0"/>
    <w:rsid w:val="00244B34"/>
    <w:rsid w:val="0025318E"/>
    <w:rsid w:val="00260872"/>
    <w:rsid w:val="00261024"/>
    <w:rsid w:val="00266472"/>
    <w:rsid w:val="002679E2"/>
    <w:rsid w:val="002D6384"/>
    <w:rsid w:val="002E3921"/>
    <w:rsid w:val="0032436E"/>
    <w:rsid w:val="00337C29"/>
    <w:rsid w:val="00391425"/>
    <w:rsid w:val="003E4B39"/>
    <w:rsid w:val="00436B50"/>
    <w:rsid w:val="004472B7"/>
    <w:rsid w:val="0045147A"/>
    <w:rsid w:val="0045789A"/>
    <w:rsid w:val="00473EB5"/>
    <w:rsid w:val="00474129"/>
    <w:rsid w:val="00487E19"/>
    <w:rsid w:val="004A2220"/>
    <w:rsid w:val="004C6004"/>
    <w:rsid w:val="004C735B"/>
    <w:rsid w:val="004E5C98"/>
    <w:rsid w:val="005036B1"/>
    <w:rsid w:val="00503C9A"/>
    <w:rsid w:val="005165C5"/>
    <w:rsid w:val="00517972"/>
    <w:rsid w:val="00524E3A"/>
    <w:rsid w:val="005378D4"/>
    <w:rsid w:val="005430E8"/>
    <w:rsid w:val="00571AE8"/>
    <w:rsid w:val="00577DE1"/>
    <w:rsid w:val="005819A9"/>
    <w:rsid w:val="005C7636"/>
    <w:rsid w:val="005F30BC"/>
    <w:rsid w:val="005F7FDE"/>
    <w:rsid w:val="0060095B"/>
    <w:rsid w:val="00634BD0"/>
    <w:rsid w:val="00636E8A"/>
    <w:rsid w:val="006662C0"/>
    <w:rsid w:val="006761BC"/>
    <w:rsid w:val="006D3CE7"/>
    <w:rsid w:val="006E34BF"/>
    <w:rsid w:val="006E75DB"/>
    <w:rsid w:val="006F49FE"/>
    <w:rsid w:val="00712062"/>
    <w:rsid w:val="0072181C"/>
    <w:rsid w:val="007453FD"/>
    <w:rsid w:val="00773A29"/>
    <w:rsid w:val="00791A94"/>
    <w:rsid w:val="00797781"/>
    <w:rsid w:val="007B310F"/>
    <w:rsid w:val="007C1519"/>
    <w:rsid w:val="007E7100"/>
    <w:rsid w:val="007E7CD8"/>
    <w:rsid w:val="007F02BD"/>
    <w:rsid w:val="007F2347"/>
    <w:rsid w:val="008118D0"/>
    <w:rsid w:val="00811BFB"/>
    <w:rsid w:val="00856D4E"/>
    <w:rsid w:val="00867F38"/>
    <w:rsid w:val="00890643"/>
    <w:rsid w:val="008E1738"/>
    <w:rsid w:val="008E29A7"/>
    <w:rsid w:val="00901E93"/>
    <w:rsid w:val="00904AC5"/>
    <w:rsid w:val="00915DAA"/>
    <w:rsid w:val="00923807"/>
    <w:rsid w:val="00923975"/>
    <w:rsid w:val="00940863"/>
    <w:rsid w:val="0095027B"/>
    <w:rsid w:val="00966549"/>
    <w:rsid w:val="0099222F"/>
    <w:rsid w:val="009C3B10"/>
    <w:rsid w:val="009C6596"/>
    <w:rsid w:val="009D3F58"/>
    <w:rsid w:val="009E4559"/>
    <w:rsid w:val="009F7484"/>
    <w:rsid w:val="00A17FA8"/>
    <w:rsid w:val="00A433AB"/>
    <w:rsid w:val="00A61FAF"/>
    <w:rsid w:val="00A70267"/>
    <w:rsid w:val="00A731DA"/>
    <w:rsid w:val="00A9370C"/>
    <w:rsid w:val="00AA0BBC"/>
    <w:rsid w:val="00AB0AAE"/>
    <w:rsid w:val="00AF11B4"/>
    <w:rsid w:val="00B13ED0"/>
    <w:rsid w:val="00B42536"/>
    <w:rsid w:val="00B97A25"/>
    <w:rsid w:val="00BA4494"/>
    <w:rsid w:val="00BC2A92"/>
    <w:rsid w:val="00BD50E9"/>
    <w:rsid w:val="00BE2564"/>
    <w:rsid w:val="00C26555"/>
    <w:rsid w:val="00C34752"/>
    <w:rsid w:val="00C51368"/>
    <w:rsid w:val="00C74F08"/>
    <w:rsid w:val="00C771A8"/>
    <w:rsid w:val="00C948FF"/>
    <w:rsid w:val="00CA4FB0"/>
    <w:rsid w:val="00CC55AD"/>
    <w:rsid w:val="00CC5CC2"/>
    <w:rsid w:val="00CD506C"/>
    <w:rsid w:val="00D120DC"/>
    <w:rsid w:val="00D12A79"/>
    <w:rsid w:val="00D13D7E"/>
    <w:rsid w:val="00D1597B"/>
    <w:rsid w:val="00D25E55"/>
    <w:rsid w:val="00D435E6"/>
    <w:rsid w:val="00D808B0"/>
    <w:rsid w:val="00D80AEC"/>
    <w:rsid w:val="00D853A1"/>
    <w:rsid w:val="00DA2EEE"/>
    <w:rsid w:val="00DA2F10"/>
    <w:rsid w:val="00DA7840"/>
    <w:rsid w:val="00E32C73"/>
    <w:rsid w:val="00E37EBD"/>
    <w:rsid w:val="00E54F6D"/>
    <w:rsid w:val="00E61CE2"/>
    <w:rsid w:val="00E80704"/>
    <w:rsid w:val="00E91BB1"/>
    <w:rsid w:val="00EA4FA3"/>
    <w:rsid w:val="00EB24D7"/>
    <w:rsid w:val="00ED0B33"/>
    <w:rsid w:val="00F067A9"/>
    <w:rsid w:val="00F16C1E"/>
    <w:rsid w:val="00F21155"/>
    <w:rsid w:val="00F24290"/>
    <w:rsid w:val="00F30504"/>
    <w:rsid w:val="00F3721E"/>
    <w:rsid w:val="00F442A5"/>
    <w:rsid w:val="00F76EE1"/>
    <w:rsid w:val="00F83D94"/>
    <w:rsid w:val="00FB1692"/>
    <w:rsid w:val="00FC5E82"/>
    <w:rsid w:val="00FD25DE"/>
    <w:rsid w:val="00FE0BF5"/>
    <w:rsid w:val="00FE3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AD06"/>
  <w15:docId w15:val="{D767A57D-52AE-4A7B-94EC-EB1F659F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0D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uiPriority w:val="99"/>
    <w:rsid w:val="00D120DC"/>
    <w:rPr>
      <w:rFonts w:ascii="Times New Roman" w:hAnsi="Times New Roman" w:cs="Times New Roman" w:hint="default"/>
      <w:spacing w:val="-10"/>
      <w:sz w:val="28"/>
      <w:szCs w:val="28"/>
    </w:rPr>
  </w:style>
  <w:style w:type="paragraph" w:styleId="a3">
    <w:name w:val="List Paragraph"/>
    <w:basedOn w:val="a"/>
    <w:uiPriority w:val="34"/>
    <w:qFormat/>
    <w:rsid w:val="009F7484"/>
    <w:pPr>
      <w:ind w:left="720"/>
      <w:contextualSpacing/>
    </w:pPr>
  </w:style>
  <w:style w:type="paragraph" w:styleId="a4">
    <w:name w:val="Balloon Text"/>
    <w:basedOn w:val="a"/>
    <w:link w:val="a5"/>
    <w:uiPriority w:val="99"/>
    <w:semiHidden/>
    <w:unhideWhenUsed/>
    <w:rsid w:val="001B59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59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9780">
      <w:bodyDiv w:val="1"/>
      <w:marLeft w:val="0"/>
      <w:marRight w:val="0"/>
      <w:marTop w:val="0"/>
      <w:marBottom w:val="0"/>
      <w:divBdr>
        <w:top w:val="none" w:sz="0" w:space="0" w:color="auto"/>
        <w:left w:val="none" w:sz="0" w:space="0" w:color="auto"/>
        <w:bottom w:val="none" w:sz="0" w:space="0" w:color="auto"/>
        <w:right w:val="none" w:sz="0" w:space="0" w:color="auto"/>
      </w:divBdr>
    </w:div>
    <w:div w:id="153570894">
      <w:bodyDiv w:val="1"/>
      <w:marLeft w:val="0"/>
      <w:marRight w:val="0"/>
      <w:marTop w:val="0"/>
      <w:marBottom w:val="0"/>
      <w:divBdr>
        <w:top w:val="none" w:sz="0" w:space="0" w:color="auto"/>
        <w:left w:val="none" w:sz="0" w:space="0" w:color="auto"/>
        <w:bottom w:val="none" w:sz="0" w:space="0" w:color="auto"/>
        <w:right w:val="none" w:sz="0" w:space="0" w:color="auto"/>
      </w:divBdr>
    </w:div>
    <w:div w:id="373776893">
      <w:bodyDiv w:val="1"/>
      <w:marLeft w:val="0"/>
      <w:marRight w:val="0"/>
      <w:marTop w:val="0"/>
      <w:marBottom w:val="0"/>
      <w:divBdr>
        <w:top w:val="none" w:sz="0" w:space="0" w:color="auto"/>
        <w:left w:val="none" w:sz="0" w:space="0" w:color="auto"/>
        <w:bottom w:val="none" w:sz="0" w:space="0" w:color="auto"/>
        <w:right w:val="none" w:sz="0" w:space="0" w:color="auto"/>
      </w:divBdr>
    </w:div>
    <w:div w:id="745539827">
      <w:bodyDiv w:val="1"/>
      <w:marLeft w:val="0"/>
      <w:marRight w:val="0"/>
      <w:marTop w:val="0"/>
      <w:marBottom w:val="0"/>
      <w:divBdr>
        <w:top w:val="none" w:sz="0" w:space="0" w:color="auto"/>
        <w:left w:val="none" w:sz="0" w:space="0" w:color="auto"/>
        <w:bottom w:val="none" w:sz="0" w:space="0" w:color="auto"/>
        <w:right w:val="none" w:sz="0" w:space="0" w:color="auto"/>
      </w:divBdr>
    </w:div>
    <w:div w:id="863055663">
      <w:bodyDiv w:val="1"/>
      <w:marLeft w:val="0"/>
      <w:marRight w:val="0"/>
      <w:marTop w:val="0"/>
      <w:marBottom w:val="0"/>
      <w:divBdr>
        <w:top w:val="none" w:sz="0" w:space="0" w:color="auto"/>
        <w:left w:val="none" w:sz="0" w:space="0" w:color="auto"/>
        <w:bottom w:val="none" w:sz="0" w:space="0" w:color="auto"/>
        <w:right w:val="none" w:sz="0" w:space="0" w:color="auto"/>
      </w:divBdr>
    </w:div>
    <w:div w:id="934481421">
      <w:bodyDiv w:val="1"/>
      <w:marLeft w:val="0"/>
      <w:marRight w:val="0"/>
      <w:marTop w:val="0"/>
      <w:marBottom w:val="0"/>
      <w:divBdr>
        <w:top w:val="none" w:sz="0" w:space="0" w:color="auto"/>
        <w:left w:val="none" w:sz="0" w:space="0" w:color="auto"/>
        <w:bottom w:val="none" w:sz="0" w:space="0" w:color="auto"/>
        <w:right w:val="none" w:sz="0" w:space="0" w:color="auto"/>
      </w:divBdr>
    </w:div>
    <w:div w:id="1005740495">
      <w:bodyDiv w:val="1"/>
      <w:marLeft w:val="0"/>
      <w:marRight w:val="0"/>
      <w:marTop w:val="0"/>
      <w:marBottom w:val="0"/>
      <w:divBdr>
        <w:top w:val="none" w:sz="0" w:space="0" w:color="auto"/>
        <w:left w:val="none" w:sz="0" w:space="0" w:color="auto"/>
        <w:bottom w:val="none" w:sz="0" w:space="0" w:color="auto"/>
        <w:right w:val="none" w:sz="0" w:space="0" w:color="auto"/>
      </w:divBdr>
    </w:div>
    <w:div w:id="1070543838">
      <w:bodyDiv w:val="1"/>
      <w:marLeft w:val="0"/>
      <w:marRight w:val="0"/>
      <w:marTop w:val="0"/>
      <w:marBottom w:val="0"/>
      <w:divBdr>
        <w:top w:val="none" w:sz="0" w:space="0" w:color="auto"/>
        <w:left w:val="none" w:sz="0" w:space="0" w:color="auto"/>
        <w:bottom w:val="none" w:sz="0" w:space="0" w:color="auto"/>
        <w:right w:val="none" w:sz="0" w:space="0" w:color="auto"/>
      </w:divBdr>
    </w:div>
    <w:div w:id="1078289321">
      <w:bodyDiv w:val="1"/>
      <w:marLeft w:val="0"/>
      <w:marRight w:val="0"/>
      <w:marTop w:val="0"/>
      <w:marBottom w:val="0"/>
      <w:divBdr>
        <w:top w:val="none" w:sz="0" w:space="0" w:color="auto"/>
        <w:left w:val="none" w:sz="0" w:space="0" w:color="auto"/>
        <w:bottom w:val="none" w:sz="0" w:space="0" w:color="auto"/>
        <w:right w:val="none" w:sz="0" w:space="0" w:color="auto"/>
      </w:divBdr>
    </w:div>
    <w:div w:id="1256017892">
      <w:bodyDiv w:val="1"/>
      <w:marLeft w:val="0"/>
      <w:marRight w:val="0"/>
      <w:marTop w:val="0"/>
      <w:marBottom w:val="0"/>
      <w:divBdr>
        <w:top w:val="none" w:sz="0" w:space="0" w:color="auto"/>
        <w:left w:val="none" w:sz="0" w:space="0" w:color="auto"/>
        <w:bottom w:val="none" w:sz="0" w:space="0" w:color="auto"/>
        <w:right w:val="none" w:sz="0" w:space="0" w:color="auto"/>
      </w:divBdr>
    </w:div>
    <w:div w:id="1288001197">
      <w:bodyDiv w:val="1"/>
      <w:marLeft w:val="0"/>
      <w:marRight w:val="0"/>
      <w:marTop w:val="0"/>
      <w:marBottom w:val="0"/>
      <w:divBdr>
        <w:top w:val="none" w:sz="0" w:space="0" w:color="auto"/>
        <w:left w:val="none" w:sz="0" w:space="0" w:color="auto"/>
        <w:bottom w:val="none" w:sz="0" w:space="0" w:color="auto"/>
        <w:right w:val="none" w:sz="0" w:space="0" w:color="auto"/>
      </w:divBdr>
    </w:div>
    <w:div w:id="1385374577">
      <w:bodyDiv w:val="1"/>
      <w:marLeft w:val="0"/>
      <w:marRight w:val="0"/>
      <w:marTop w:val="0"/>
      <w:marBottom w:val="0"/>
      <w:divBdr>
        <w:top w:val="none" w:sz="0" w:space="0" w:color="auto"/>
        <w:left w:val="none" w:sz="0" w:space="0" w:color="auto"/>
        <w:bottom w:val="none" w:sz="0" w:space="0" w:color="auto"/>
        <w:right w:val="none" w:sz="0" w:space="0" w:color="auto"/>
      </w:divBdr>
    </w:div>
    <w:div w:id="1516336131">
      <w:bodyDiv w:val="1"/>
      <w:marLeft w:val="0"/>
      <w:marRight w:val="0"/>
      <w:marTop w:val="0"/>
      <w:marBottom w:val="0"/>
      <w:divBdr>
        <w:top w:val="none" w:sz="0" w:space="0" w:color="auto"/>
        <w:left w:val="none" w:sz="0" w:space="0" w:color="auto"/>
        <w:bottom w:val="none" w:sz="0" w:space="0" w:color="auto"/>
        <w:right w:val="none" w:sz="0" w:space="0" w:color="auto"/>
      </w:divBdr>
    </w:div>
    <w:div w:id="1716999743">
      <w:bodyDiv w:val="1"/>
      <w:marLeft w:val="0"/>
      <w:marRight w:val="0"/>
      <w:marTop w:val="0"/>
      <w:marBottom w:val="0"/>
      <w:divBdr>
        <w:top w:val="none" w:sz="0" w:space="0" w:color="auto"/>
        <w:left w:val="none" w:sz="0" w:space="0" w:color="auto"/>
        <w:bottom w:val="none" w:sz="0" w:space="0" w:color="auto"/>
        <w:right w:val="none" w:sz="0" w:space="0" w:color="auto"/>
      </w:divBdr>
    </w:div>
    <w:div w:id="1770469458">
      <w:bodyDiv w:val="1"/>
      <w:marLeft w:val="0"/>
      <w:marRight w:val="0"/>
      <w:marTop w:val="0"/>
      <w:marBottom w:val="0"/>
      <w:divBdr>
        <w:top w:val="none" w:sz="0" w:space="0" w:color="auto"/>
        <w:left w:val="none" w:sz="0" w:space="0" w:color="auto"/>
        <w:bottom w:val="none" w:sz="0" w:space="0" w:color="auto"/>
        <w:right w:val="none" w:sz="0" w:space="0" w:color="auto"/>
      </w:divBdr>
    </w:div>
    <w:div w:id="1940674056">
      <w:bodyDiv w:val="1"/>
      <w:marLeft w:val="0"/>
      <w:marRight w:val="0"/>
      <w:marTop w:val="0"/>
      <w:marBottom w:val="0"/>
      <w:divBdr>
        <w:top w:val="none" w:sz="0" w:space="0" w:color="auto"/>
        <w:left w:val="none" w:sz="0" w:space="0" w:color="auto"/>
        <w:bottom w:val="none" w:sz="0" w:space="0" w:color="auto"/>
        <w:right w:val="none" w:sz="0" w:space="0" w:color="auto"/>
      </w:divBdr>
    </w:div>
    <w:div w:id="19821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2</Pages>
  <Words>767</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dc:creator>
  <cp:keywords/>
  <dc:description/>
  <cp:lastModifiedBy>Юлия Вячеславовна Бабкина</cp:lastModifiedBy>
  <cp:revision>90</cp:revision>
  <cp:lastPrinted>2025-02-25T04:36:00Z</cp:lastPrinted>
  <dcterms:created xsi:type="dcterms:W3CDTF">2022-01-21T03:28:00Z</dcterms:created>
  <dcterms:modified xsi:type="dcterms:W3CDTF">2025-02-25T04:37:00Z</dcterms:modified>
</cp:coreProperties>
</file>