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0349" w14:textId="77777777" w:rsidR="00043BAE" w:rsidRPr="00BE254A" w:rsidRDefault="006A3516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E254A">
        <w:rPr>
          <w:rFonts w:ascii="Times New Roman" w:hAnsi="Times New Roman"/>
          <w:b/>
          <w:sz w:val="26"/>
          <w:szCs w:val="26"/>
        </w:rPr>
        <w:t>Отчет о реализации муниципальной программы</w:t>
      </w:r>
    </w:p>
    <w:p w14:paraId="1140D346" w14:textId="77777777" w:rsidR="00043BAE" w:rsidRPr="00BE254A" w:rsidRDefault="006A3516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E254A">
        <w:rPr>
          <w:rFonts w:ascii="Times New Roman" w:hAnsi="Times New Roman"/>
          <w:b/>
          <w:sz w:val="26"/>
          <w:szCs w:val="26"/>
        </w:rPr>
        <w:t xml:space="preserve"> «Развитие культуры города Рубцовска» </w:t>
      </w:r>
    </w:p>
    <w:p w14:paraId="7EF5F067" w14:textId="77777777" w:rsidR="00043BAE" w:rsidRPr="00BE254A" w:rsidRDefault="006A3516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E254A">
        <w:rPr>
          <w:rFonts w:ascii="Times New Roman" w:hAnsi="Times New Roman"/>
          <w:b/>
          <w:sz w:val="26"/>
          <w:szCs w:val="26"/>
        </w:rPr>
        <w:t>за 2024 год</w:t>
      </w:r>
    </w:p>
    <w:p w14:paraId="3C14A6AA" w14:textId="77777777" w:rsidR="00043BAE" w:rsidRPr="00BE254A" w:rsidRDefault="00043BA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F4A9C59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Муниципальная программа «Развитие культуры города Рубцовска» (далее – Программа) была утверждена постановлением Администрации города Рубцовска Алтайского края от 24.08.2020 № 2053.</w:t>
      </w:r>
    </w:p>
    <w:p w14:paraId="6C5D054E" w14:textId="77777777" w:rsidR="00043BAE" w:rsidRPr="00BE254A" w:rsidRDefault="006A351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54A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47A16EA8" w14:textId="77777777" w:rsidR="00043BAE" w:rsidRPr="00BE254A" w:rsidRDefault="006A351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54A">
        <w:rPr>
          <w:rFonts w:ascii="Times New Roman" w:hAnsi="Times New Roman" w:cs="Times New Roman"/>
          <w:sz w:val="28"/>
          <w:szCs w:val="28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14:paraId="171EFD79" w14:textId="77777777" w:rsidR="00043BAE" w:rsidRPr="00BE254A" w:rsidRDefault="006A351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54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1AEEC7A7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14:paraId="556E0A17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развитие системы дополнительного образования в области культуры и искусства;</w:t>
      </w:r>
    </w:p>
    <w:p w14:paraId="7985E593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расширение доступности услуг культурно-досуговых учреждений, поддержка народного творчества и искусства;</w:t>
      </w:r>
    </w:p>
    <w:p w14:paraId="20C534B6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обеспечение предоставления услуг парков и базы отдыха;</w:t>
      </w:r>
    </w:p>
    <w:p w14:paraId="4883EAC8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повышение доступности и качества музейных услуг и работ;</w:t>
      </w:r>
    </w:p>
    <w:p w14:paraId="07D2CB22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повышение доступности и качества услуг и работ в сфере библиотечного дела;</w:t>
      </w:r>
    </w:p>
    <w:p w14:paraId="3CC78DFA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создание условий для сохранения и развития исполнительских искусств и поддержки театрального дела;</w:t>
      </w:r>
    </w:p>
    <w:p w14:paraId="4E9E7341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BE254A">
        <w:rPr>
          <w:rFonts w:ascii="Times New Roman" w:hAnsi="Times New Roman"/>
          <w:sz w:val="28"/>
          <w:szCs w:val="28"/>
        </w:rPr>
        <w:t xml:space="preserve">привлечение </w:t>
      </w:r>
      <w:r w:rsidRPr="00BE254A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Pr="00BE254A">
        <w:rPr>
          <w:rFonts w:ascii="Times New Roman" w:hAnsi="Times New Roman"/>
          <w:sz w:val="28"/>
          <w:szCs w:val="28"/>
        </w:rPr>
        <w:t xml:space="preserve"> к совместному оказанию муниципальных услуг, </w:t>
      </w:r>
      <w:r w:rsidRPr="00BE254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оказание поддержки социально ориентированным некоммерческим организациям;</w:t>
      </w:r>
    </w:p>
    <w:p w14:paraId="2FB870BC" w14:textId="77777777" w:rsidR="00043BAE" w:rsidRPr="00BE254A" w:rsidRDefault="006A3516">
      <w:pPr>
        <w:pStyle w:val="ConsPlusCell"/>
        <w:widowControl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E254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развитие народных художественных промыслов и ремесел;</w:t>
      </w:r>
    </w:p>
    <w:p w14:paraId="51C9BA42" w14:textId="77777777" w:rsidR="00043BAE" w:rsidRPr="00BE254A" w:rsidRDefault="006A3516">
      <w:pPr>
        <w:pStyle w:val="ConsPlusCell"/>
        <w:widowControl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E254A">
        <w:rPr>
          <w:rFonts w:ascii="Times New Roman" w:hAnsi="Times New Roman"/>
          <w:sz w:val="28"/>
          <w:szCs w:val="28"/>
        </w:rPr>
        <w:t>вовлечение в деятельность учреждений культуры волонтеров</w:t>
      </w:r>
      <w:r w:rsidRPr="00BE254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42FB4746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 w:rsidR="007801E3" w:rsidRPr="00BE254A">
        <w:rPr>
          <w:rFonts w:ascii="Times New Roman" w:hAnsi="Times New Roman"/>
          <w:sz w:val="28"/>
          <w:szCs w:val="28"/>
        </w:rPr>
        <w:t>21</w:t>
      </w:r>
      <w:r w:rsidRPr="00BE254A">
        <w:rPr>
          <w:rFonts w:ascii="Times New Roman" w:hAnsi="Times New Roman"/>
          <w:sz w:val="28"/>
          <w:szCs w:val="28"/>
        </w:rPr>
        <w:t>.12.202</w:t>
      </w:r>
      <w:r w:rsidR="007801E3" w:rsidRPr="00BE254A">
        <w:rPr>
          <w:rFonts w:ascii="Times New Roman" w:hAnsi="Times New Roman"/>
          <w:sz w:val="28"/>
          <w:szCs w:val="28"/>
        </w:rPr>
        <w:t>3</w:t>
      </w:r>
      <w:r w:rsidRPr="00BE254A">
        <w:rPr>
          <w:rFonts w:ascii="Times New Roman" w:hAnsi="Times New Roman"/>
          <w:sz w:val="28"/>
          <w:szCs w:val="28"/>
        </w:rPr>
        <w:t xml:space="preserve"> №</w:t>
      </w:r>
      <w:r w:rsidR="007801E3" w:rsidRPr="00BE254A">
        <w:rPr>
          <w:rFonts w:ascii="Times New Roman" w:hAnsi="Times New Roman"/>
          <w:sz w:val="28"/>
          <w:szCs w:val="28"/>
        </w:rPr>
        <w:t>242</w:t>
      </w:r>
      <w:r w:rsidRPr="00BE254A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7801E3" w:rsidRPr="00BE254A">
        <w:rPr>
          <w:rFonts w:ascii="Times New Roman" w:hAnsi="Times New Roman"/>
          <w:sz w:val="28"/>
          <w:szCs w:val="28"/>
        </w:rPr>
        <w:t>4</w:t>
      </w:r>
      <w:r w:rsidRPr="00BE254A">
        <w:rPr>
          <w:rFonts w:ascii="Times New Roman" w:hAnsi="Times New Roman"/>
          <w:sz w:val="28"/>
          <w:szCs w:val="28"/>
        </w:rPr>
        <w:t xml:space="preserve"> годи на плановый период 202</w:t>
      </w:r>
      <w:r w:rsidR="007801E3" w:rsidRPr="00BE254A">
        <w:rPr>
          <w:rFonts w:ascii="Times New Roman" w:hAnsi="Times New Roman"/>
          <w:sz w:val="28"/>
          <w:szCs w:val="28"/>
        </w:rPr>
        <w:t>5</w:t>
      </w:r>
      <w:r w:rsidRPr="00BE254A">
        <w:rPr>
          <w:rFonts w:ascii="Times New Roman" w:hAnsi="Times New Roman"/>
          <w:sz w:val="28"/>
          <w:szCs w:val="28"/>
        </w:rPr>
        <w:t xml:space="preserve"> и 202</w:t>
      </w:r>
      <w:r w:rsidR="007801E3" w:rsidRPr="00BE254A">
        <w:rPr>
          <w:rFonts w:ascii="Times New Roman" w:hAnsi="Times New Roman"/>
          <w:sz w:val="28"/>
          <w:szCs w:val="28"/>
        </w:rPr>
        <w:t>6</w:t>
      </w:r>
      <w:r w:rsidRPr="00BE254A">
        <w:rPr>
          <w:rFonts w:ascii="Times New Roman" w:hAnsi="Times New Roman"/>
          <w:sz w:val="28"/>
          <w:szCs w:val="28"/>
        </w:rPr>
        <w:t xml:space="preserve"> годов» (с изменениями) и постановлениями Администрации города Рубцовска Алтайского края от </w:t>
      </w:r>
      <w:r w:rsidR="008F14DD" w:rsidRPr="00BE254A">
        <w:rPr>
          <w:rFonts w:ascii="Times New Roman" w:hAnsi="Times New Roman"/>
          <w:sz w:val="28"/>
          <w:szCs w:val="28"/>
        </w:rPr>
        <w:t>04.03.2024</w:t>
      </w:r>
      <w:r w:rsidRPr="00BE254A">
        <w:rPr>
          <w:rFonts w:ascii="Times New Roman" w:hAnsi="Times New Roman"/>
          <w:sz w:val="28"/>
          <w:szCs w:val="28"/>
        </w:rPr>
        <w:t xml:space="preserve"> № </w:t>
      </w:r>
      <w:r w:rsidR="008F14DD" w:rsidRPr="00BE254A">
        <w:rPr>
          <w:rFonts w:ascii="Times New Roman" w:hAnsi="Times New Roman"/>
          <w:sz w:val="28"/>
          <w:szCs w:val="28"/>
        </w:rPr>
        <w:t>611</w:t>
      </w:r>
      <w:r w:rsidRPr="00BE254A">
        <w:rPr>
          <w:rFonts w:ascii="Times New Roman" w:hAnsi="Times New Roman"/>
          <w:sz w:val="28"/>
          <w:szCs w:val="28"/>
        </w:rPr>
        <w:t xml:space="preserve">, от </w:t>
      </w:r>
      <w:r w:rsidR="008F14DD" w:rsidRPr="00BE254A">
        <w:rPr>
          <w:rFonts w:ascii="Times New Roman" w:hAnsi="Times New Roman"/>
          <w:sz w:val="28"/>
          <w:szCs w:val="28"/>
        </w:rPr>
        <w:t>25.12.2024 № 3683</w:t>
      </w:r>
      <w:r w:rsidRPr="00BE254A">
        <w:rPr>
          <w:rFonts w:ascii="Times New Roman" w:hAnsi="Times New Roman"/>
          <w:sz w:val="28"/>
          <w:szCs w:val="28"/>
        </w:rPr>
        <w:t>в Программу были внесены изменения, касающиеся объемов и источников финансирования. Изменения были связаны с выделением дополнительного финансирования.</w:t>
      </w:r>
    </w:p>
    <w:p w14:paraId="3CEA2557" w14:textId="77777777" w:rsidR="00043BAE" w:rsidRPr="00BE254A" w:rsidRDefault="006A3516">
      <w:pPr>
        <w:ind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Общий объем финансирования в 2024 году, запланированный по Программе, составил   322920,6 тыс. рублей, в том числе:</w:t>
      </w:r>
    </w:p>
    <w:p w14:paraId="7DA75D6F" w14:textId="77777777" w:rsidR="00043BAE" w:rsidRPr="00BE254A" w:rsidRDefault="006A3516">
      <w:pPr>
        <w:ind w:right="-143" w:firstLine="567"/>
        <w:outlineLvl w:val="0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федеральный бюджет – 4091,5 тыс.руб.;</w:t>
      </w:r>
    </w:p>
    <w:p w14:paraId="18B85B92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краевой бюджет   –  41,4тыс. руб.</w:t>
      </w:r>
    </w:p>
    <w:p w14:paraId="739DA769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местный бюджет  –  277813,9 тыс. руб.</w:t>
      </w:r>
    </w:p>
    <w:p w14:paraId="022C49E7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внебюджетные средства учреждений – 40973,8тыс. руб.</w:t>
      </w:r>
    </w:p>
    <w:p w14:paraId="781BE5FA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Фактические расходы составили  – 317259,4 тыс. руб., в том числе:</w:t>
      </w:r>
    </w:p>
    <w:p w14:paraId="61529777" w14:textId="77777777" w:rsidR="00043BAE" w:rsidRPr="00BE254A" w:rsidRDefault="006A3516">
      <w:pPr>
        <w:ind w:right="-143" w:firstLine="567"/>
        <w:outlineLvl w:val="0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федеральный бюджет – 4091,5тыс.руб.;</w:t>
      </w:r>
    </w:p>
    <w:p w14:paraId="38899383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краевой бюджет  – 41,4тыс. руб.</w:t>
      </w:r>
    </w:p>
    <w:p w14:paraId="10ECD5EB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местный бюджет –276470,8тыс. руб.</w:t>
      </w:r>
    </w:p>
    <w:p w14:paraId="68D75D3A" w14:textId="77777777" w:rsidR="00043BAE" w:rsidRPr="00BE254A" w:rsidRDefault="006A351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внебюджетные средства учреждений – 36655,7тыс. руб.</w:t>
      </w:r>
    </w:p>
    <w:p w14:paraId="29207781" w14:textId="77777777" w:rsidR="00043BAE" w:rsidRPr="00BE254A" w:rsidRDefault="006A3516">
      <w:pPr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E254A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В течение отчетного периода в рамках исполнения всех мероприятий программы проведена огромная работа.</w:t>
      </w:r>
    </w:p>
    <w:p w14:paraId="5D9545E3" w14:textId="77777777" w:rsidR="00043BAE" w:rsidRPr="00BE254A" w:rsidRDefault="006A3516">
      <w:pPr>
        <w:ind w:left="142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E254A"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На 01.01.2024 года в городе Рубцовске работает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учреждению «Управление культуры, спорта и молодежной политики» города Рубцовска Алтайского края.  </w:t>
      </w:r>
    </w:p>
    <w:p w14:paraId="42A6EDE1" w14:textId="77777777" w:rsidR="00043BAE" w:rsidRPr="00BE254A" w:rsidRDefault="006A3516">
      <w:pPr>
        <w:ind w:firstLine="709"/>
        <w:jc w:val="both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pacing w:val="3"/>
          <w:sz w:val="28"/>
          <w:szCs w:val="28"/>
        </w:rPr>
        <w:t>В учреждениях культуры города Рубцовска осуществляют свою деятельность 8 Заслуженных коллективов самодеятельного художественного творчества Алтайского края, 4 коллективов со званием «образцовый», 15 коллективов со званием «народный». Количество участников творческих формирований культурно-досуговых учреждений составляет 5294 человек.</w:t>
      </w:r>
    </w:p>
    <w:p w14:paraId="1900B778" w14:textId="77777777" w:rsidR="00043BAE" w:rsidRPr="00BE254A" w:rsidRDefault="006A3516">
      <w:pPr>
        <w:ind w:right="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2024 году муниципальное бюджетное учреждение «Дворец культуры «Тракторостроитель» был реализован проект «Я РУССКИЙ», который представляет собой комплекс мероприятий, способствующих приобщению детей и молодежи города Рубцовска к русской народной культуре, популяризации и актуализации песенных, инструментальных традиций и игрового фольклора. </w:t>
      </w:r>
    </w:p>
    <w:p w14:paraId="4B8B2B31" w14:textId="77777777" w:rsidR="00043BAE" w:rsidRPr="00BE254A" w:rsidRDefault="006A3516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Основная цель проекта вовлечь не менее 500 детей и молодежи города Рубцовска, возрастом от 7 до 25 лет, в активное изучение и практику русской народной культуры через серию образовательных и развлекательных мероприятий, включая фолк-квартирники, концерты, мастер-классы и лекции, для повышения их осведомленности о традиционных культурных практиках и укрепления национального самосознания.</w:t>
      </w:r>
    </w:p>
    <w:p w14:paraId="3504E446" w14:textId="77777777" w:rsidR="00043BAE" w:rsidRPr="00BE254A" w:rsidRDefault="006A351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254A">
        <w:rPr>
          <w:rFonts w:ascii="Times New Roman" w:hAnsi="Times New Roman"/>
          <w:sz w:val="28"/>
        </w:rPr>
        <w:t xml:space="preserve">Фотоконкурс </w:t>
      </w:r>
      <w:r w:rsidRPr="00BE254A">
        <w:rPr>
          <w:rFonts w:ascii="Times New Roman" w:hAnsi="Times New Roman"/>
          <w:color w:val="000000"/>
          <w:sz w:val="28"/>
          <w:szCs w:val="28"/>
        </w:rPr>
        <w:t>«Семья в объективе» - стал значимым событием для Дома культуры "</w:t>
      </w:r>
      <w:proofErr w:type="spellStart"/>
      <w:r w:rsidRPr="00BE254A">
        <w:rPr>
          <w:rFonts w:ascii="Times New Roman" w:hAnsi="Times New Roman"/>
          <w:color w:val="000000"/>
          <w:sz w:val="28"/>
          <w:szCs w:val="28"/>
        </w:rPr>
        <w:t>Алтайсельмаш</w:t>
      </w:r>
      <w:proofErr w:type="spellEnd"/>
      <w:r w:rsidRPr="00BE254A">
        <w:rPr>
          <w:rFonts w:ascii="Times New Roman" w:hAnsi="Times New Roman"/>
          <w:color w:val="000000"/>
          <w:sz w:val="28"/>
          <w:szCs w:val="28"/>
        </w:rPr>
        <w:t>", приуроченным к Году семьи в России. Конкурс собрал более 100 участников и стал площадкой для демонстрации уникальных семейных моментов через искусство фотографии.</w:t>
      </w:r>
    </w:p>
    <w:p w14:paraId="17B6135F" w14:textId="77777777" w:rsidR="00043BAE" w:rsidRPr="00BE254A" w:rsidRDefault="006A3516">
      <w:pPr>
        <w:pStyle w:val="af8"/>
        <w:spacing w:before="0" w:beforeAutospacing="0" w:after="0" w:afterAutospacing="0"/>
        <w:ind w:firstLine="709"/>
        <w:jc w:val="both"/>
        <w:rPr>
          <w:sz w:val="28"/>
        </w:rPr>
      </w:pPr>
      <w:r w:rsidRPr="00BE254A">
        <w:rPr>
          <w:sz w:val="28"/>
        </w:rPr>
        <w:t xml:space="preserve">В 2024 года детские объединения Дома культуры активно участвовали в различных мероприятиях, таких как: Всероссийская акция «Ночь искусств - 2024», «Любимый сердцу уголок» - праздничная программа, посвященная Дню города Рубцовска,  «Живет на всей планете народ веселый - дети!» - праздничная программа, посвященная Дню защиты детей и другие. </w:t>
      </w:r>
    </w:p>
    <w:p w14:paraId="3F11D0FE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2024 году АКООРКИИ "Культпросвет"(общественная организация, созданная на базе МБУ «ДЮДК «Черемушки») стала победителем в Первом конкурсе на предоставление грантов Президента Российской Федерации на реализацию проектов в области культуры, искусства и креативных (творческих) индустрий. </w:t>
      </w:r>
    </w:p>
    <w:p w14:paraId="298B83EE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Проект «Игры разума» - интеллектуальный марафон городского молодежного клуба «Знатоки России» получил поддержку в сумме             420 846,00 рублей. </w:t>
      </w:r>
    </w:p>
    <w:p w14:paraId="68510B43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рамках реализации проекта на базе МБУ «ДЮДК «Черемушки» было создано клубное формирование «Знатоки России». </w:t>
      </w:r>
    </w:p>
    <w:p w14:paraId="082A0653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Для реализации проекта было приобретено оборудование: ноутбук, проектор, экран для проектора; </w:t>
      </w:r>
      <w:proofErr w:type="spellStart"/>
      <w:r w:rsidRPr="00BE254A">
        <w:rPr>
          <w:rFonts w:ascii="Times New Roman" w:hAnsi="Times New Roman"/>
          <w:sz w:val="28"/>
          <w:szCs w:val="28"/>
        </w:rPr>
        <w:t>спилс</w:t>
      </w:r>
      <w:proofErr w:type="spellEnd"/>
      <w:r w:rsidRPr="00BE254A">
        <w:rPr>
          <w:rFonts w:ascii="Times New Roman" w:hAnsi="Times New Roman"/>
          <w:sz w:val="28"/>
          <w:szCs w:val="28"/>
        </w:rPr>
        <w:t xml:space="preserve">-карты; зеркальный стол, игровое поле, </w:t>
      </w:r>
      <w:r w:rsidRPr="00BE254A">
        <w:rPr>
          <w:rFonts w:ascii="Times New Roman" w:hAnsi="Times New Roman"/>
          <w:sz w:val="28"/>
          <w:szCs w:val="28"/>
        </w:rPr>
        <w:lastRenderedPageBreak/>
        <w:t xml:space="preserve">волчок и черные ящики для игры «Что? Где? Когда?»; </w:t>
      </w:r>
      <w:proofErr w:type="spellStart"/>
      <w:r w:rsidRPr="00BE254A">
        <w:rPr>
          <w:rFonts w:ascii="Times New Roman" w:hAnsi="Times New Roman"/>
          <w:sz w:val="28"/>
          <w:szCs w:val="28"/>
        </w:rPr>
        <w:t>брейн</w:t>
      </w:r>
      <w:proofErr w:type="spellEnd"/>
      <w:r w:rsidRPr="00BE254A">
        <w:rPr>
          <w:rFonts w:ascii="Times New Roman" w:hAnsi="Times New Roman"/>
          <w:sz w:val="28"/>
          <w:szCs w:val="28"/>
        </w:rPr>
        <w:t>-система и графическое табло; сувенирная продукция.</w:t>
      </w:r>
    </w:p>
    <w:p w14:paraId="4F4150BA" w14:textId="77777777" w:rsidR="00043BAE" w:rsidRPr="00BE254A" w:rsidRDefault="006A3516">
      <w:pPr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      В течение  2024 года было проведено 46 занятий в клубе «Знатоки России». Для реализации первого этапа проекта проведен городской турнир по </w:t>
      </w:r>
      <w:proofErr w:type="spellStart"/>
      <w:r w:rsidRPr="00BE254A">
        <w:rPr>
          <w:rFonts w:ascii="Times New Roman" w:hAnsi="Times New Roman"/>
          <w:sz w:val="28"/>
          <w:szCs w:val="28"/>
        </w:rPr>
        <w:t>брейн</w:t>
      </w:r>
      <w:proofErr w:type="spellEnd"/>
      <w:r w:rsidRPr="00BE254A">
        <w:rPr>
          <w:rFonts w:ascii="Times New Roman" w:hAnsi="Times New Roman"/>
          <w:sz w:val="28"/>
          <w:szCs w:val="28"/>
        </w:rPr>
        <w:t xml:space="preserve">-рингу среди школьных команд - учеников 8-11 классов города Рубцовска, состоящий из 13 мероприятий. Второй этап «Знаю Россию» - городские соревнования по скоростной сборке </w:t>
      </w:r>
      <w:proofErr w:type="spellStart"/>
      <w:r w:rsidRPr="00BE254A">
        <w:rPr>
          <w:rFonts w:ascii="Times New Roman" w:hAnsi="Times New Roman"/>
          <w:sz w:val="28"/>
          <w:szCs w:val="28"/>
        </w:rPr>
        <w:t>спилс</w:t>
      </w:r>
      <w:proofErr w:type="spellEnd"/>
      <w:r w:rsidRPr="00BE254A">
        <w:rPr>
          <w:rFonts w:ascii="Times New Roman" w:hAnsi="Times New Roman"/>
          <w:sz w:val="28"/>
          <w:szCs w:val="28"/>
        </w:rPr>
        <w:t xml:space="preserve">-карты «Россия» - также был успешно реализован и включил в себя 13 мероприятий. </w:t>
      </w:r>
    </w:p>
    <w:p w14:paraId="17C2E0B7" w14:textId="77777777" w:rsidR="00043BAE" w:rsidRPr="00BE254A" w:rsidRDefault="006A3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Окончание реализации проекта запланировано на 1 квартал 2025 года.</w:t>
      </w:r>
    </w:p>
    <w:p w14:paraId="2A338A99" w14:textId="77777777" w:rsidR="00043BAE" w:rsidRPr="00BE254A" w:rsidRDefault="006A3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В течение 2024 года </w:t>
      </w:r>
      <w:r w:rsidRPr="00BE254A">
        <w:rPr>
          <w:rFonts w:ascii="Times New Roman" w:hAnsi="Times New Roman"/>
          <w:color w:val="000000" w:themeColor="text1"/>
          <w:sz w:val="28"/>
          <w:szCs w:val="28"/>
        </w:rPr>
        <w:t>в трех учреждениях культурно-досугового типа (ДЮДК «Черемушки», ДК «Тракторостроитель», ДК «</w:t>
      </w:r>
      <w:proofErr w:type="spellStart"/>
      <w:r w:rsidRPr="00BE254A">
        <w:rPr>
          <w:rFonts w:ascii="Times New Roman" w:hAnsi="Times New Roman"/>
          <w:color w:val="000000" w:themeColor="text1"/>
          <w:sz w:val="28"/>
          <w:szCs w:val="28"/>
        </w:rPr>
        <w:t>Алтайсельмаш</w:t>
      </w:r>
      <w:proofErr w:type="spellEnd"/>
      <w:r w:rsidRPr="00BE254A">
        <w:rPr>
          <w:rFonts w:ascii="Times New Roman" w:hAnsi="Times New Roman"/>
          <w:color w:val="000000" w:themeColor="text1"/>
          <w:sz w:val="28"/>
          <w:szCs w:val="28"/>
        </w:rPr>
        <w:t>») организовано и проведено 477 мероприятий, количество участников 178 965</w:t>
      </w:r>
      <w:r w:rsidRPr="00BE254A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человек. </w:t>
      </w:r>
      <w:r w:rsidRPr="00BE254A">
        <w:rPr>
          <w:rFonts w:ascii="Times New Roman" w:hAnsi="Times New Roman"/>
          <w:sz w:val="28"/>
          <w:szCs w:val="28"/>
        </w:rPr>
        <w:t>За 2024 год учреждениями культуры города Рубцовска проведено  более 7500 мероприятий с общим числом участников 1 584 829 единиц человеко-посещений.</w:t>
      </w:r>
    </w:p>
    <w:p w14:paraId="1658D950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Рубцовский драматический театр в третий раз принял участие во Всероссийском гастрольно-концертном проекте Министерства культуры РФ «Большие гастроли», побывав в этом году в городе Вольске Саратовской области.</w:t>
      </w:r>
    </w:p>
    <w:p w14:paraId="6995A1B6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«Большие гастроли» - это прекрасный повод для зрителей познакомиться с творчеством других регионов России, а артистам предоставляется возможность поделиться своим опытом и увидеть работу коллег.</w:t>
      </w:r>
    </w:p>
    <w:p w14:paraId="2C69A02E" w14:textId="77777777" w:rsidR="00043BAE" w:rsidRPr="00BE254A" w:rsidRDefault="006A3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Артисты Рубцовского драматического театра показали два спектакля для юных зрителей – «Про Емелю», «Малыш и Карлсон» и комедию Александра Островского «Женитьба Бальзаминова».</w:t>
      </w:r>
    </w:p>
    <w:p w14:paraId="6B32CF1D" w14:textId="77777777" w:rsidR="00043BAE" w:rsidRPr="00BE254A" w:rsidRDefault="006A3516">
      <w:pPr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pacing w:val="3"/>
          <w:sz w:val="28"/>
          <w:szCs w:val="28"/>
        </w:rPr>
        <w:tab/>
      </w:r>
      <w:r w:rsidRPr="00BE254A">
        <w:rPr>
          <w:rFonts w:ascii="Times New Roman" w:hAnsi="Times New Roman"/>
          <w:sz w:val="28"/>
          <w:szCs w:val="28"/>
        </w:rPr>
        <w:t>Осуществляются показы спектаклей «Палата – бизнес класса», «Аленький цветочек», «Третий лишний», «Модная лавка», «Про Емелю», «Волшебная лампа Алладина», «Огниво»,  «Кот в сапогах», «Женитьба Бальзаминова», «Серебряная стрела».</w:t>
      </w:r>
    </w:p>
    <w:p w14:paraId="1740738A" w14:textId="77777777" w:rsidR="00043BAE" w:rsidRPr="00BE254A" w:rsidRDefault="006A351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В Театре кукол им. А.К. Брахмана за отчетный период показано 207 спектаклей и тематические программ, общее количество обслуженных зрителей 15 413 человеко-единиц. Осуществлены  постановки спектаклей: «Украденный день рождения. Или проделки Шапокляк», «Заяц, Лиса, Петух», «Шинель», «Я расту», «Буратино», «Русалочка», «</w:t>
      </w:r>
      <w:proofErr w:type="spellStart"/>
      <w:r w:rsidRPr="00BE254A">
        <w:rPr>
          <w:rFonts w:ascii="Times New Roman" w:hAnsi="Times New Roman"/>
          <w:color w:val="000000" w:themeColor="text1"/>
          <w:sz w:val="28"/>
          <w:szCs w:val="28"/>
        </w:rPr>
        <w:t>Жихарка</w:t>
      </w:r>
      <w:proofErr w:type="spellEnd"/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», «Говорят и показывают куклы», «Едят ли ведьмы своих внуков?». </w:t>
      </w:r>
    </w:p>
    <w:p w14:paraId="1E9D2D1B" w14:textId="77777777" w:rsidR="00043BAE" w:rsidRPr="00BE254A" w:rsidRDefault="006A351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Для улучшения качества спектаклей за счет бюджетных и внебюджетных средств осуществлялись ремонтные работы, обслуживание пожарной сигнализации, обслуживание системы экстренного оповещения, услуги вневедомственной охраны, приобретение оборудования (передатчик для радиосистемы 2шт, микшерный пульт, сплиттер, профессиональная дым – машина), вывоз ТБО – бюджетные средства. Заправка и техобслуживание принтеров, приобретение хозяйственных материалов, услуги дератизации, приобретение триммера, электрической газонокосилки– внебюджетный средства.</w:t>
      </w:r>
    </w:p>
    <w:p w14:paraId="0ED83296" w14:textId="77777777" w:rsidR="00043BAE" w:rsidRPr="00BE254A" w:rsidRDefault="006A351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lastRenderedPageBreak/>
        <w:t>В МБУК «БИС» из 9-ти библиотек 2 являются модельными библиотеками: центральная городская библиотека (федеральный проект, с 2020 года) и библиотека «Контакт» (краевая программа, с 2019 года).</w:t>
      </w:r>
    </w:p>
    <w:p w14:paraId="17196CCD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посещений в отчетном периоде составило – 319 949  единиц. Число детей, пользующихся библиотеками – 18 872 человека. </w:t>
      </w:r>
    </w:p>
    <w:p w14:paraId="456FB2D0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Регулярно организуются и проводятся творческие мероприятия (творческие мастерские, познавательные и конкурсные программы, чтения вслух). Проходят мероприятия в Виртуальном концертном зале и в «Киноклубе». </w:t>
      </w:r>
      <w:r w:rsidRPr="00BE254A">
        <w:rPr>
          <w:rFonts w:ascii="Times New Roman" w:hAnsi="Times New Roman"/>
          <w:sz w:val="28"/>
          <w:szCs w:val="28"/>
        </w:rPr>
        <w:t xml:space="preserve">В 2024 году в модельных библиотеках продолжилось развитие ресурсов и услуг населению. Так, в центральной городской библиотеке открыт Центр удаленного доступа к ресурсам Президентской библиотеки, в библиотеке «Контакт» реализованы новые проекты по развитию физической культуры и психологической поддержке жителей города. </w:t>
      </w:r>
    </w:p>
    <w:p w14:paraId="692BB432" w14:textId="77777777" w:rsidR="00043BAE" w:rsidRPr="00BE254A" w:rsidRDefault="006A351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Виртуальном концертном зале центральной городской библиотеки в течение года еженедельно проводятся видеотрансляции из залов Московской государственной филармонии. </w:t>
      </w:r>
    </w:p>
    <w:p w14:paraId="4CACCBD0" w14:textId="77777777" w:rsidR="00043BAE" w:rsidRPr="00BE254A" w:rsidRDefault="006A351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Ежегодно с участием волонтеров в библиотеках МБУК «БИС» проходит  10-15 мероприятий. Это масштабные просветительские проекты: Тотальный диктант, Географический диктант, </w:t>
      </w:r>
      <w:proofErr w:type="spellStart"/>
      <w:r w:rsidRPr="00BE254A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BE254A">
        <w:rPr>
          <w:rFonts w:ascii="Times New Roman" w:hAnsi="Times New Roman"/>
          <w:sz w:val="28"/>
          <w:szCs w:val="28"/>
        </w:rPr>
        <w:t>, Ночь искусств, площадками которых являются библиотеки, а также значимые городские события «Рубцовский Арбат», «Сказки на подушках», творческие конкурсы, шахматные клубы для детей и подростков и др.</w:t>
      </w:r>
    </w:p>
    <w:p w14:paraId="1C13C8C0" w14:textId="77777777" w:rsidR="00043BAE" w:rsidRPr="00BE254A" w:rsidRDefault="006A3516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Спектр социальных проблем, на которые направлены проекты библиотек МБУК «Библиотечная информационная система» 2024 года, и их тематика разнообразны: продвижение книги и чтения, развитие спортивной составляющей досуга рубцовчан, патриотическое и нравственное воспитание. </w:t>
      </w:r>
    </w:p>
    <w:p w14:paraId="3E092D97" w14:textId="77777777" w:rsidR="00043BAE" w:rsidRPr="00BE254A" w:rsidRDefault="006A3516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Общественно-полезным благотворительным фондом  города Рубцовска в отчетном году поддержаны проекты четырех библиотек, направленные на актуализацию библиотечных программ для детской аудитории и людей с особыми потребностями и вовлечение жителей города в совместное творчество. За каждым проектом стоят интересные идеи, новые партнеры, яркие события.</w:t>
      </w:r>
    </w:p>
    <w:p w14:paraId="0126CA68" w14:textId="77777777" w:rsidR="00043BAE" w:rsidRPr="00BE254A" w:rsidRDefault="006A3516">
      <w:pPr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В учреждениях музейного типа количества посещений составляет 64011, количество проведенных мероприятий -1708 (экскурсии, выставки и творческие встречи). Проведены: </w:t>
      </w:r>
      <w:r w:rsidRPr="00BE25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«СВО: время подвига» - выставка документов и личных вещей участников СВО, «Рубцовск в годы Великой Отечественной войны», выставка документов и личных вещей участников ВОВ, «Советская женина. Мир увлечений»,  выставка шкатулок, «Я люблю этот город», «Назад в детство». Выставка рубцовских художников «В духе времени», Международная художественная выставка «Палестина в наших сердцах».</w:t>
      </w:r>
    </w:p>
    <w:p w14:paraId="482FB55F" w14:textId="77777777" w:rsidR="00043BAE" w:rsidRPr="00BE254A" w:rsidRDefault="006A3516">
      <w:pPr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BE254A">
        <w:rPr>
          <w:rFonts w:ascii="Times New Roman" w:eastAsiaTheme="minorHAnsi" w:hAnsi="Times New Roman"/>
          <w:sz w:val="28"/>
          <w:szCs w:val="28"/>
        </w:rPr>
        <w:t>Центр традиционной культуры «Этнографическая мозаика» на базе картинной галереи им. В.В. Тихонова в 2024 году стал площадкой 13-го городского фестиваля детской игрушки «Матрешка». Свои работы для него представили участники самых разных возрастов  от 2 до 50+ лет. Номинация «Кукла в национальном костюме» стала одной из самых многочисленных по числу участников.</w:t>
      </w:r>
    </w:p>
    <w:p w14:paraId="694DE330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lastRenderedPageBreak/>
        <w:t>В 2024 году 7 учреждений культуры (ДК «</w:t>
      </w:r>
      <w:proofErr w:type="spellStart"/>
      <w:r w:rsidRPr="00BE254A">
        <w:rPr>
          <w:rFonts w:ascii="Times New Roman" w:hAnsi="Times New Roman"/>
          <w:sz w:val="28"/>
          <w:szCs w:val="28"/>
        </w:rPr>
        <w:t>Алтайсельмаш</w:t>
      </w:r>
      <w:proofErr w:type="spellEnd"/>
      <w:r w:rsidRPr="00BE254A">
        <w:rPr>
          <w:rFonts w:ascii="Times New Roman" w:hAnsi="Times New Roman"/>
          <w:sz w:val="28"/>
          <w:szCs w:val="28"/>
        </w:rPr>
        <w:t>», ДК «Тракторостроитель», ДЮДК «Черемушки, Театр кукол имени А.К. Брахмана, Рубцовский драматический театр, Библиотечная информационная система) стали участниками федерального проекта «Пушкинская карта», организовывая мероприятия для молодых людей в возрасте от 14 до 22 лет. Всего мероприятий – 80, приобретено 1922 билетов Пушкинской карты.</w:t>
      </w:r>
    </w:p>
    <w:p w14:paraId="6C11A065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в сфере культуры (3 музыкальные школы, 1 художественная) занимаются 1 120 человек. 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- 455 </w:t>
      </w:r>
    </w:p>
    <w:p w14:paraId="7B433B79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Для выявления перспективных учащихся проводятся внутришкольные  конкурсы на всех отделениях, а так же городские, зональные конкурсы: «Шустрый смычок», «Музыкальный калейдоскоп», «Музыкальные бирюльки», «Волшебный смычок», «Путь к мастерству». Учащиеся, занявшие призовые места, рекомендуются на конкурсы более высокого уровня. </w:t>
      </w:r>
    </w:p>
    <w:p w14:paraId="5D4D89AA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>На основе заключенного договора о сотрудничестве работу Детских музыкальных школ курирует Рубцовский филиал Алтайского Государственного музыкального колледжа, ведущие преподаватели систематически проводят уроки-консультации, мастер-классы с перспективными учащимися школ. Две школы искусств (ДМШ № 1 и ДХШ) являются опорными, организовывая методические мероприятия для 11 школ искусств  южной зоны Алтайского края.</w:t>
      </w:r>
    </w:p>
    <w:p w14:paraId="02A73094" w14:textId="77777777" w:rsidR="00043BAE" w:rsidRPr="00BE254A" w:rsidRDefault="006A3516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54A">
        <w:rPr>
          <w:rFonts w:ascii="Times New Roman" w:hAnsi="Times New Roman"/>
          <w:sz w:val="28"/>
          <w:szCs w:val="28"/>
          <w:shd w:val="clear" w:color="auto" w:fill="FFFFFF"/>
        </w:rPr>
        <w:t>В 2024 году Парку имени Кирова исполнилось 90 лет. На территории парка насчитывается 25 аттракционов. Посещаемость парка составляет 600 человек ежедневно. В летний период проводится более 30 концертов, квестов и спортивных мероприятий. Благоустройство парка проведено благодаря участию в муниципальной программе «Формирование современной городской среды». В рейтинг 10 значимых мест города Рубцовска непременно водит Парк имени С.М.Кирова.</w:t>
      </w:r>
    </w:p>
    <w:p w14:paraId="62FF4DDE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Для расширения творческой деятельности к работе в учреждениях культуры активно привлекаются волонтеры и добровольцы. </w:t>
      </w:r>
      <w:r w:rsidR="002D56D1" w:rsidRPr="00BE254A">
        <w:rPr>
          <w:rFonts w:ascii="Times New Roman" w:hAnsi="Times New Roman"/>
          <w:sz w:val="28"/>
          <w:szCs w:val="28"/>
        </w:rPr>
        <w:t>В 2024 году 112</w:t>
      </w:r>
      <w:r w:rsidRPr="00BE254A">
        <w:rPr>
          <w:rFonts w:ascii="Times New Roman" w:hAnsi="Times New Roman"/>
          <w:sz w:val="28"/>
          <w:szCs w:val="28"/>
        </w:rPr>
        <w:t xml:space="preserve"> волонтер</w:t>
      </w:r>
      <w:r w:rsidR="001C17E2" w:rsidRPr="00BE254A">
        <w:rPr>
          <w:rFonts w:ascii="Times New Roman" w:hAnsi="Times New Roman"/>
          <w:sz w:val="28"/>
          <w:szCs w:val="28"/>
        </w:rPr>
        <w:t>ов</w:t>
      </w:r>
      <w:r w:rsidR="002D56D1" w:rsidRPr="00BE254A">
        <w:rPr>
          <w:rFonts w:ascii="Times New Roman" w:hAnsi="Times New Roman"/>
          <w:sz w:val="28"/>
          <w:szCs w:val="28"/>
        </w:rPr>
        <w:t xml:space="preserve"> </w:t>
      </w:r>
      <w:r w:rsidRPr="00BE254A">
        <w:rPr>
          <w:rFonts w:ascii="Times New Roman" w:hAnsi="Times New Roman"/>
          <w:sz w:val="28"/>
          <w:szCs w:val="28"/>
        </w:rPr>
        <w:t>и 152 добровольца подготовили и приняли участие в проведении более 190 мероприятий.</w:t>
      </w:r>
    </w:p>
    <w:p w14:paraId="775B2F04" w14:textId="77777777" w:rsidR="00043BAE" w:rsidRPr="00BE254A" w:rsidRDefault="006A3516">
      <w:pPr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Ведется регулярная работа комиссии по обследованию состояния культурно-исторических объектов. В рамках празднования Дня </w:t>
      </w:r>
      <w:proofErr w:type="gramStart"/>
      <w:r w:rsidRPr="00BE254A">
        <w:rPr>
          <w:rFonts w:ascii="Times New Roman" w:hAnsi="Times New Roman"/>
          <w:color w:val="000000" w:themeColor="text1"/>
          <w:sz w:val="28"/>
          <w:szCs w:val="28"/>
        </w:rPr>
        <w:t>Победы  проведена</w:t>
      </w:r>
      <w:proofErr w:type="gramEnd"/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 патриотическая акция «Дорога к обелиску», направленная на проведение косметических ремонтов памятников ВОВ – объектов культурного наследия, благоустройства прилегающей территории. В рамках Дня охраны памятников были проведены работы по благоустройству памятных и мемориальных объектов.</w:t>
      </w:r>
    </w:p>
    <w:p w14:paraId="0027967B" w14:textId="77777777" w:rsidR="00043BAE" w:rsidRPr="00BE254A" w:rsidRDefault="006A3516">
      <w:pPr>
        <w:pStyle w:val="af5"/>
        <w:spacing w:after="0" w:line="240" w:lineRule="auto"/>
        <w:ind w:left="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МКУ «Управление культуры, спорта и молодежной политики» г. Рубцовска осуществлено курирование работы учреждений культуры при подготовке и проведению мероприятий: День защитника Отечества; Проводы Зимы; Международный женский день; 1 мая - праздник весны и труда; Патриотических акций Дня Победы; День защиты детей; День России;  День семьи, любви и верности «Любовь на все времена»; День города; Новогодние </w:t>
      </w:r>
      <w:r w:rsidRPr="00BE254A">
        <w:rPr>
          <w:rFonts w:ascii="Times New Roman" w:hAnsi="Times New Roman"/>
          <w:color w:val="000000" w:themeColor="text1"/>
          <w:sz w:val="28"/>
          <w:szCs w:val="28"/>
        </w:rPr>
        <w:lastRenderedPageBreak/>
        <w:t>и рождественские праздничные мероприятия. Творческие коллективы города приняли участие в Краевых Дельфийских играх «Вместе лучше!».</w:t>
      </w:r>
    </w:p>
    <w:p w14:paraId="09C4A110" w14:textId="77777777" w:rsidR="00043BAE" w:rsidRPr="00BE254A" w:rsidRDefault="006A3516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культуры ежегодно выпускают печатную продукцию. Не стал исключением и юбилейный для города Рубцовска 2024 год. Издан очередной номера журнала «Браво, Рубцовск» и изготовлен ежеквартальный календарь. </w:t>
      </w:r>
    </w:p>
    <w:p w14:paraId="57639504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По итогам реализации Программы в 2024 году:</w:t>
      </w:r>
    </w:p>
    <w:p w14:paraId="22589722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 – 100%(процент выполнения – 100%). Всего объектов культурного наследия, находящихся в муниципальной собственности – 9 единиц, из них в удовлетворительным состоянии – 9 единиц;</w:t>
      </w:r>
    </w:p>
    <w:p w14:paraId="3BAAB1FE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 – 5 %(процент выполнения – 100%). Всего зданий учреждений культуры – 20  (из них зданий учреждений культуры -11, зданий библиотек – 9). Зданий, которые находятся в аварийном состоянии или требуют капитального ремонта – 2 (ДК «</w:t>
      </w:r>
      <w:proofErr w:type="spellStart"/>
      <w:r w:rsidRPr="00BE254A">
        <w:rPr>
          <w:rFonts w:ascii="Times New Roman" w:hAnsi="Times New Roman"/>
          <w:color w:val="000000" w:themeColor="text1"/>
          <w:sz w:val="28"/>
          <w:szCs w:val="28"/>
        </w:rPr>
        <w:t>Алтайсельмаш</w:t>
      </w:r>
      <w:proofErr w:type="spellEnd"/>
      <w:r w:rsidRPr="00BE254A">
        <w:rPr>
          <w:rFonts w:ascii="Times New Roman" w:hAnsi="Times New Roman"/>
          <w:color w:val="000000" w:themeColor="text1"/>
          <w:sz w:val="28"/>
          <w:szCs w:val="28"/>
        </w:rPr>
        <w:t>», ДК «Тракторостроитель»);</w:t>
      </w:r>
    </w:p>
    <w:p w14:paraId="1E7B316C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(процент выполнения – 100%).Всего учреждений культуры, находящихся в муниципальной собственности – 12,из них в 12 состояние материально-технической базы является удовлетворительным; </w:t>
      </w:r>
    </w:p>
    <w:p w14:paraId="7723AF08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посещений театрально-концертных мероприятий МБУК «Рубцовский драматический театр»</w:t>
      </w:r>
      <w:r w:rsidR="002D56D1"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54A">
        <w:rPr>
          <w:rFonts w:ascii="Times New Roman" w:hAnsi="Times New Roman"/>
          <w:color w:val="000000" w:themeColor="text1"/>
          <w:sz w:val="28"/>
          <w:szCs w:val="28"/>
        </w:rPr>
        <w:t>- 47,3 тыс. ед. (процент выполнения -107,7 %);</w:t>
      </w:r>
    </w:p>
    <w:p w14:paraId="2EFECBF4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посещений театрально-концертных мероприятий МБУК «Театр кукол им. А.К. Брахмана» - 15,4 тыс. ед. (процент выполнения -118,8 %);</w:t>
      </w:r>
    </w:p>
    <w:p w14:paraId="7FE327D4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посещений театрально-концертных мероприятий учреждений культурно-досугового типа – 612,6 тыс. ед. (процент выполнения – 93,6 %);</w:t>
      </w:r>
    </w:p>
    <w:p w14:paraId="487BE833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участников клубных формирований – 5,30 тыс. чел. (процент выполнения – 100 %);</w:t>
      </w:r>
    </w:p>
    <w:p w14:paraId="5487D3DA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платных посещений МБУК «КДО «Прометей» - 68,5 тыс. ед. (процент выполнения – 100 %);</w:t>
      </w:r>
    </w:p>
    <w:p w14:paraId="79D73E8A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посещений учреждений музейного типа – 64,0 тыс. ед. (процент выполнения – 100 %); </w:t>
      </w:r>
    </w:p>
    <w:p w14:paraId="518726FF" w14:textId="77777777" w:rsidR="00043BAE" w:rsidRPr="00BE254A" w:rsidRDefault="006A3516">
      <w:pPr>
        <w:ind w:left="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pacing w:val="3"/>
          <w:sz w:val="28"/>
          <w:szCs w:val="28"/>
        </w:rPr>
        <w:t>Количество представленных (во всех формах) зрителю музейных предметов в общем количестве музейных предметов основного фонда учреждений музейного типа – 8621 ед. (процент выполнения –100 %);</w:t>
      </w:r>
    </w:p>
    <w:p w14:paraId="48EFF002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посещений муниципальных библиотек – 319,9 тыс. ед. (процент выполнения – 100 %);</w:t>
      </w:r>
    </w:p>
    <w:p w14:paraId="37D761BB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детей до 14 лет, пользующихся услугами муниципальных библиотек -18,8 тыс. чел. (процент выполнения – 101,2 %);</w:t>
      </w:r>
    </w:p>
    <w:p w14:paraId="5CCD1714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количество обучающихся в учреждениях дополнительного образования в области культуры и искусства - 1120 чел. (процент выполнения – 92,2 %);</w:t>
      </w:r>
    </w:p>
    <w:p w14:paraId="42FB336E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- 237 ед. (процент выполнения – 103 %);</w:t>
      </w:r>
    </w:p>
    <w:p w14:paraId="39F0E2A5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мероприятий, проведенных совместно с социально ориентированными некоммерческими организациями (СОНКО) – 79 ед. (процент выполнения – 100 %);</w:t>
      </w:r>
    </w:p>
    <w:p w14:paraId="6933AC0E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проведенных выставок-ярмарок народных художественных промыслов и ремесел – 14 ед. (процент выполнения – 100 %);</w:t>
      </w:r>
    </w:p>
    <w:p w14:paraId="7E5C864D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публикаций, направленных на развитие народных промыслов и ремесел – 13 ед. (процент выполнения – 100%);</w:t>
      </w:r>
    </w:p>
    <w:p w14:paraId="3E99236C" w14:textId="77777777" w:rsidR="00043BAE" w:rsidRPr="00BE254A" w:rsidRDefault="006A351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54A">
        <w:rPr>
          <w:rFonts w:ascii="Times New Roman" w:hAnsi="Times New Roman"/>
          <w:color w:val="000000" w:themeColor="text1"/>
          <w:sz w:val="28"/>
          <w:szCs w:val="28"/>
        </w:rPr>
        <w:t>количество волонтеров, вовлеченных в программу «Волонтеры культуры» - 112 человек (процент выполнения – 131,8%).</w:t>
      </w:r>
    </w:p>
    <w:p w14:paraId="13F0ABFF" w14:textId="77777777" w:rsidR="00043BAE" w:rsidRPr="00BE254A" w:rsidRDefault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pacing w:val="3"/>
          <w:sz w:val="28"/>
          <w:szCs w:val="28"/>
        </w:rPr>
        <w:t>Увеличения ряда показателей</w:t>
      </w:r>
      <w:r w:rsidRPr="00BE254A">
        <w:rPr>
          <w:rFonts w:ascii="Times New Roman" w:hAnsi="Times New Roman"/>
          <w:sz w:val="28"/>
          <w:szCs w:val="28"/>
        </w:rPr>
        <w:t xml:space="preserve"> обусловлено проведением на безвозмездной основе значительной части театрально-концертных мероприятий для семей военнослужащих и мобилизованных СВО. </w:t>
      </w:r>
    </w:p>
    <w:p w14:paraId="13030D3D" w14:textId="5E01C145" w:rsidR="00043BAE" w:rsidRPr="00BE254A" w:rsidRDefault="006A3516" w:rsidP="006A35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254A">
        <w:rPr>
          <w:rFonts w:ascii="Times New Roman" w:hAnsi="Times New Roman"/>
          <w:sz w:val="28"/>
          <w:szCs w:val="28"/>
        </w:rPr>
        <w:t xml:space="preserve">Согласно методике оценки эффективности муниципальной </w:t>
      </w:r>
      <w:proofErr w:type="gramStart"/>
      <w:r w:rsidRPr="00BE254A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BE254A">
        <w:rPr>
          <w:rFonts w:ascii="Times New Roman" w:hAnsi="Times New Roman"/>
          <w:sz w:val="28"/>
          <w:szCs w:val="28"/>
        </w:rPr>
        <w:t>Развитие культуры города Рубцовска» комплексная оценка эффективности    реализации    муниципальной программы</w:t>
      </w:r>
      <w:r w:rsidR="002D56D1" w:rsidRPr="00BE254A">
        <w:rPr>
          <w:rFonts w:ascii="Times New Roman" w:hAnsi="Times New Roman"/>
          <w:sz w:val="28"/>
          <w:szCs w:val="28"/>
        </w:rPr>
        <w:t xml:space="preserve"> </w:t>
      </w:r>
      <w:r w:rsidRPr="00BE254A">
        <w:rPr>
          <w:rFonts w:ascii="Times New Roman" w:hAnsi="Times New Roman"/>
          <w:sz w:val="28"/>
          <w:szCs w:val="28"/>
        </w:rPr>
        <w:t xml:space="preserve">за 2024 год </w:t>
      </w:r>
      <w:r w:rsidR="008F3747" w:rsidRPr="00BE254A">
        <w:rPr>
          <w:rFonts w:ascii="Times New Roman" w:hAnsi="Times New Roman"/>
          <w:sz w:val="28"/>
          <w:szCs w:val="28"/>
        </w:rPr>
        <w:t xml:space="preserve">составляет </w:t>
      </w:r>
      <w:r w:rsidR="00FF38F5" w:rsidRPr="00BE254A">
        <w:rPr>
          <w:rFonts w:ascii="Times New Roman" w:hAnsi="Times New Roman"/>
          <w:sz w:val="28"/>
          <w:szCs w:val="28"/>
        </w:rPr>
        <w:t>98,6</w:t>
      </w:r>
      <w:r w:rsidR="008F3747" w:rsidRPr="00BE254A">
        <w:rPr>
          <w:rFonts w:ascii="Times New Roman" w:hAnsi="Times New Roman"/>
          <w:sz w:val="28"/>
          <w:szCs w:val="28"/>
        </w:rPr>
        <w:t xml:space="preserve"> </w:t>
      </w:r>
      <w:r w:rsidRPr="00BE254A">
        <w:rPr>
          <w:rFonts w:ascii="Times New Roman" w:hAnsi="Times New Roman"/>
          <w:sz w:val="28"/>
          <w:szCs w:val="28"/>
        </w:rPr>
        <w:t>%, что является высоким уровнем эффективности.</w:t>
      </w:r>
    </w:p>
    <w:p w14:paraId="771F8817" w14:textId="77777777" w:rsidR="00043BAE" w:rsidRPr="00BE254A" w:rsidRDefault="00043BAE">
      <w:pPr>
        <w:jc w:val="both"/>
        <w:rPr>
          <w:rFonts w:ascii="Times New Roman" w:hAnsi="Times New Roman"/>
          <w:sz w:val="26"/>
          <w:szCs w:val="26"/>
        </w:rPr>
      </w:pPr>
    </w:p>
    <w:p w14:paraId="1F49D2A1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30A77E97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162ADB4F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79B93AEC" w14:textId="77777777" w:rsidR="00F11389" w:rsidRPr="00BE254A" w:rsidRDefault="00F11389" w:rsidP="00F11389">
      <w:pPr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14:paraId="52166778" w14:textId="77777777" w:rsidR="00F11389" w:rsidRPr="00BE254A" w:rsidRDefault="00F11389" w:rsidP="00F11389">
      <w:pPr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>спорта и молодежной политики» г. Рубцовска                                М.А. Зорина</w:t>
      </w:r>
    </w:p>
    <w:p w14:paraId="2134078A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149D058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1D1D69B1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366B33B9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67A1705C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0A40CB26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011B8B82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5C9259E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735B9D5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17E2E8E5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572B8C4C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187E5754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2F58449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A72726D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262AD83A" w14:textId="77777777" w:rsidR="00F11389" w:rsidRPr="00BE254A" w:rsidRDefault="00F11389">
      <w:pPr>
        <w:jc w:val="both"/>
        <w:rPr>
          <w:rFonts w:ascii="Times New Roman" w:hAnsi="Times New Roman"/>
          <w:sz w:val="26"/>
          <w:szCs w:val="26"/>
        </w:rPr>
      </w:pPr>
    </w:p>
    <w:p w14:paraId="50C44B5D" w14:textId="77777777" w:rsidR="00F11389" w:rsidRPr="00BE254A" w:rsidRDefault="00F11389" w:rsidP="00F11389">
      <w:pPr>
        <w:ind w:firstLine="567"/>
        <w:jc w:val="center"/>
        <w:rPr>
          <w:rFonts w:ascii="Times New Roman" w:hAnsi="Times New Roman"/>
        </w:rPr>
      </w:pPr>
      <w:r w:rsidRPr="00BE254A">
        <w:rPr>
          <w:rFonts w:ascii="Times New Roman" w:hAnsi="Times New Roman"/>
          <w:b/>
          <w:sz w:val="26"/>
          <w:szCs w:val="26"/>
        </w:rPr>
        <w:t>Отчет о реализации муниципальной программы</w:t>
      </w:r>
    </w:p>
    <w:p w14:paraId="158C06C1" w14:textId="77777777" w:rsidR="00F11389" w:rsidRPr="00BE254A" w:rsidRDefault="00F11389" w:rsidP="00F11389">
      <w:pPr>
        <w:jc w:val="both"/>
        <w:rPr>
          <w:rFonts w:ascii="Times New Roman" w:hAnsi="Times New Roman"/>
        </w:rPr>
      </w:pPr>
    </w:p>
    <w:p w14:paraId="37EBD708" w14:textId="77777777" w:rsidR="00F11389" w:rsidRPr="00BE254A" w:rsidRDefault="00F11389" w:rsidP="00F11389">
      <w:pPr>
        <w:jc w:val="both"/>
        <w:rPr>
          <w:rFonts w:ascii="Times New Roman" w:hAnsi="Times New Roman"/>
        </w:rPr>
      </w:pPr>
    </w:p>
    <w:p w14:paraId="6DA51B3B" w14:textId="77777777" w:rsidR="00F11389" w:rsidRPr="00BE254A" w:rsidRDefault="00F11389" w:rsidP="00F11389">
      <w:pPr>
        <w:pStyle w:val="af5"/>
        <w:ind w:left="0"/>
        <w:jc w:val="center"/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 xml:space="preserve">Расчет комплексной оценки эффективности </w:t>
      </w:r>
    </w:p>
    <w:p w14:paraId="721291A7" w14:textId="77777777" w:rsidR="00F11389" w:rsidRPr="00BE254A" w:rsidRDefault="00F11389" w:rsidP="00F11389">
      <w:pPr>
        <w:pStyle w:val="af5"/>
        <w:ind w:left="0"/>
        <w:jc w:val="center"/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 xml:space="preserve"> муниципальной программы «Развитие культуры города Рубцовска </w:t>
      </w:r>
    </w:p>
    <w:p w14:paraId="4D6AB12C" w14:textId="77777777" w:rsidR="00F11389" w:rsidRPr="00BE254A" w:rsidRDefault="00F11389" w:rsidP="00F11389">
      <w:pPr>
        <w:pStyle w:val="af5"/>
        <w:ind w:left="0"/>
        <w:jc w:val="center"/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>за 2024 год</w:t>
      </w:r>
    </w:p>
    <w:p w14:paraId="111BC86B" w14:textId="77777777" w:rsidR="00F11389" w:rsidRPr="00BE254A" w:rsidRDefault="00F11389" w:rsidP="00F11389">
      <w:pPr>
        <w:pStyle w:val="af5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71E465C5" w14:textId="77777777" w:rsidR="00F11389" w:rsidRPr="00BE254A" w:rsidRDefault="00F11389" w:rsidP="00F11389">
      <w:pPr>
        <w:pStyle w:val="af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lastRenderedPageBreak/>
        <w:t>Оценка степени достижения целей и решения задач муниципальной программы:</w:t>
      </w:r>
    </w:p>
    <w:p w14:paraId="6221198C" w14:textId="5F1FDB96" w:rsidR="00F11389" w:rsidRPr="00BE254A" w:rsidRDefault="00F11389" w:rsidP="00F11389">
      <w:pPr>
        <w:pStyle w:val="af8"/>
        <w:spacing w:before="0" w:beforeAutospacing="0" w:after="0" w:afterAutospacing="0"/>
        <w:rPr>
          <w:sz w:val="26"/>
          <w:szCs w:val="26"/>
          <w:lang w:val="en-US"/>
        </w:rPr>
      </w:pPr>
      <w:r w:rsidRPr="00BE254A">
        <w:rPr>
          <w:color w:val="000000"/>
          <w:sz w:val="26"/>
          <w:szCs w:val="26"/>
          <w:lang w:val="en-US"/>
        </w:rPr>
        <w:t>Cel = (1/m) *</w:t>
      </w:r>
      <w:proofErr w:type="spellStart"/>
      <w:r w:rsidRPr="00BE254A">
        <w:rPr>
          <w:rFonts w:eastAsia="SimHei"/>
          <w:color w:val="000000"/>
          <w:sz w:val="26"/>
          <w:szCs w:val="26"/>
          <w:lang w:val="en-US"/>
        </w:rPr>
        <w:t>Σ</w:t>
      </w:r>
      <w:r w:rsidRPr="00BE254A">
        <w:rPr>
          <w:color w:val="000000"/>
          <w:sz w:val="26"/>
          <w:szCs w:val="26"/>
          <w:vertAlign w:val="superscript"/>
          <w:lang w:val="en-US"/>
        </w:rPr>
        <w:t>m</w:t>
      </w:r>
      <w:proofErr w:type="spellEnd"/>
      <w:r w:rsidRPr="00BE254A">
        <w:rPr>
          <w:color w:val="000000"/>
          <w:sz w:val="26"/>
          <w:szCs w:val="26"/>
          <w:lang w:val="en-US"/>
        </w:rPr>
        <w:t xml:space="preserve">(Si) = </w:t>
      </w:r>
      <w:r w:rsidRPr="00BE254A">
        <w:rPr>
          <w:sz w:val="26"/>
          <w:szCs w:val="26"/>
          <w:lang w:val="en-US"/>
        </w:rPr>
        <w:t>1/18 * 1735,8 = 96,</w:t>
      </w:r>
      <w:r w:rsidR="00514065" w:rsidRPr="00BE254A">
        <w:rPr>
          <w:sz w:val="26"/>
          <w:szCs w:val="26"/>
          <w:lang w:val="en-US"/>
        </w:rPr>
        <w:t>4</w:t>
      </w:r>
      <w:r w:rsidRPr="00BE254A">
        <w:rPr>
          <w:sz w:val="26"/>
          <w:szCs w:val="26"/>
          <w:lang w:val="en-US"/>
        </w:rPr>
        <w:t xml:space="preserve"> %</w:t>
      </w:r>
    </w:p>
    <w:p w14:paraId="2ADDE7C0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14:paraId="1E108D10" w14:textId="77777777" w:rsidR="00F11389" w:rsidRPr="00BE254A" w:rsidRDefault="00F11389" w:rsidP="00F11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E254A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BE254A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color w:val="000000"/>
          <w:sz w:val="26"/>
          <w:szCs w:val="26"/>
          <w:lang w:val="en-US"/>
        </w:rPr>
        <w:t>= F</w:t>
      </w:r>
      <w:r w:rsidRPr="00BE254A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color w:val="000000"/>
          <w:sz w:val="26"/>
          <w:szCs w:val="26"/>
          <w:lang w:val="en-US"/>
        </w:rPr>
        <w:t>/P</w:t>
      </w:r>
      <w:r w:rsidRPr="00BE254A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color w:val="000000"/>
          <w:sz w:val="26"/>
          <w:szCs w:val="26"/>
          <w:lang w:val="en-US"/>
        </w:rPr>
        <w:t xml:space="preserve">*100% </w:t>
      </w:r>
    </w:p>
    <w:p w14:paraId="7C007042" w14:textId="77777777" w:rsidR="00F11389" w:rsidRPr="00BE254A" w:rsidRDefault="00F11389" w:rsidP="00F11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BE254A">
        <w:rPr>
          <w:rFonts w:ascii="Times New Roman" w:hAnsi="Times New Roman"/>
        </w:rPr>
        <w:t>(для индикаторов, желаемой тенденцией развития которых является рост значений)</w:t>
      </w:r>
    </w:p>
    <w:p w14:paraId="37DF7ED3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>1 (доля объектов в удовлетворительном состоянии)</w:t>
      </w:r>
      <w:r w:rsidRPr="00BE254A">
        <w:rPr>
          <w:color w:val="000000"/>
          <w:sz w:val="26"/>
          <w:szCs w:val="26"/>
        </w:rPr>
        <w:t xml:space="preserve"> = 100/100*100 = 100 %</w:t>
      </w:r>
    </w:p>
    <w:p w14:paraId="14113F65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>3 (матер-</w:t>
      </w:r>
      <w:proofErr w:type="spellStart"/>
      <w:r w:rsidRPr="00BE254A">
        <w:rPr>
          <w:color w:val="000000"/>
          <w:sz w:val="26"/>
          <w:szCs w:val="26"/>
          <w:vertAlign w:val="subscript"/>
        </w:rPr>
        <w:t>технич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 база в </w:t>
      </w:r>
      <w:proofErr w:type="spellStart"/>
      <w:r w:rsidRPr="00BE254A">
        <w:rPr>
          <w:color w:val="000000"/>
          <w:sz w:val="26"/>
          <w:szCs w:val="26"/>
          <w:vertAlign w:val="subscript"/>
        </w:rPr>
        <w:t>удовлет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 состоянии) </w:t>
      </w:r>
      <w:r w:rsidRPr="00BE254A">
        <w:rPr>
          <w:color w:val="000000"/>
          <w:sz w:val="26"/>
          <w:szCs w:val="26"/>
        </w:rPr>
        <w:t>= 100/100*100 = 100 %</w:t>
      </w:r>
    </w:p>
    <w:p w14:paraId="74B9B7E4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4 (кол-во посещений Рубцовского драматического </w:t>
      </w:r>
      <w:proofErr w:type="gramStart"/>
      <w:r w:rsidRPr="00BE254A">
        <w:rPr>
          <w:color w:val="000000"/>
          <w:sz w:val="26"/>
          <w:szCs w:val="26"/>
          <w:vertAlign w:val="subscript"/>
        </w:rPr>
        <w:t>театра)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>47,3/43,92*100 = 107,7%≈100%</w:t>
      </w:r>
    </w:p>
    <w:p w14:paraId="13D09A7F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5 (кол-во посещений Театра кукол им. А.К. </w:t>
      </w:r>
      <w:proofErr w:type="gramStart"/>
      <w:r w:rsidRPr="00BE254A">
        <w:rPr>
          <w:color w:val="000000"/>
          <w:sz w:val="26"/>
          <w:szCs w:val="26"/>
          <w:vertAlign w:val="subscript"/>
        </w:rPr>
        <w:t>Брахмана)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 xml:space="preserve"> 15,4/12,96*100 = 118,8%≈100%</w:t>
      </w:r>
    </w:p>
    <w:p w14:paraId="44C3A692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6 (кол-во </w:t>
      </w:r>
      <w:proofErr w:type="spellStart"/>
      <w:r w:rsidRPr="00BE254A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 </w:t>
      </w:r>
      <w:proofErr w:type="gramStart"/>
      <w:r w:rsidRPr="00BE254A">
        <w:rPr>
          <w:color w:val="000000"/>
          <w:sz w:val="26"/>
          <w:szCs w:val="26"/>
          <w:vertAlign w:val="subscript"/>
        </w:rPr>
        <w:t xml:space="preserve">КДУ)  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>612,6/654,33*100 = 93,6 %</w:t>
      </w:r>
    </w:p>
    <w:p w14:paraId="20D9FDDE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7 (кол-во участников клубных </w:t>
      </w:r>
      <w:proofErr w:type="gramStart"/>
      <w:r w:rsidRPr="00BE254A">
        <w:rPr>
          <w:color w:val="000000"/>
          <w:sz w:val="26"/>
          <w:szCs w:val="26"/>
          <w:vertAlign w:val="subscript"/>
        </w:rPr>
        <w:t xml:space="preserve">формирований)  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 xml:space="preserve"> 5,30/5,30*100 = 100 %</w:t>
      </w:r>
    </w:p>
    <w:p w14:paraId="65ECE46B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8 (кол-во </w:t>
      </w:r>
      <w:proofErr w:type="spellStart"/>
      <w:r w:rsidRPr="00BE254A">
        <w:rPr>
          <w:color w:val="000000"/>
          <w:sz w:val="26"/>
          <w:szCs w:val="26"/>
          <w:vertAlign w:val="subscript"/>
        </w:rPr>
        <w:t>платн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r w:rsidRPr="00BE254A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BE254A">
        <w:rPr>
          <w:color w:val="000000"/>
          <w:sz w:val="26"/>
          <w:szCs w:val="26"/>
          <w:vertAlign w:val="subscript"/>
        </w:rPr>
        <w:t>. КДО «Прометей»</w:t>
      </w:r>
      <w:r w:rsidRPr="00BE254A">
        <w:rPr>
          <w:color w:val="000000"/>
          <w:sz w:val="26"/>
          <w:szCs w:val="26"/>
        </w:rPr>
        <w:t>) = 68,5/68,5*100 =100%</w:t>
      </w:r>
    </w:p>
    <w:p w14:paraId="4C03D49B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9 (кол-во посещений </w:t>
      </w:r>
      <w:proofErr w:type="gramStart"/>
      <w:r w:rsidRPr="00BE254A">
        <w:rPr>
          <w:color w:val="000000"/>
          <w:sz w:val="26"/>
          <w:szCs w:val="26"/>
          <w:vertAlign w:val="subscript"/>
        </w:rPr>
        <w:t xml:space="preserve">музеев)  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>64/64*100 = 100%</w:t>
      </w:r>
    </w:p>
    <w:p w14:paraId="4A002230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10 (кол-во музейных предметов) </w:t>
      </w:r>
      <w:r w:rsidRPr="00BE254A">
        <w:rPr>
          <w:color w:val="000000"/>
          <w:sz w:val="26"/>
          <w:szCs w:val="26"/>
        </w:rPr>
        <w:t>= 8621/8621*100 = 100%</w:t>
      </w:r>
    </w:p>
    <w:p w14:paraId="022C6A27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11 (кол-во посещений библиотек) </w:t>
      </w:r>
      <w:r w:rsidRPr="00BE254A">
        <w:rPr>
          <w:color w:val="000000"/>
          <w:sz w:val="26"/>
          <w:szCs w:val="26"/>
        </w:rPr>
        <w:t>= 319,9/319,6*100 = 100%</w:t>
      </w:r>
    </w:p>
    <w:p w14:paraId="7CF0FE0E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12 (кол-во детей до 14 лет в </w:t>
      </w:r>
      <w:proofErr w:type="spellStart"/>
      <w:r w:rsidRPr="00BE254A">
        <w:rPr>
          <w:color w:val="000000"/>
          <w:sz w:val="26"/>
          <w:szCs w:val="26"/>
          <w:vertAlign w:val="subscript"/>
        </w:rPr>
        <w:t>библиот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.) </w:t>
      </w:r>
      <w:r w:rsidRPr="00BE254A">
        <w:rPr>
          <w:color w:val="000000"/>
          <w:sz w:val="26"/>
          <w:szCs w:val="26"/>
        </w:rPr>
        <w:t>= 18,8/18,58*100 = 101,2% ≈100%</w:t>
      </w:r>
    </w:p>
    <w:p w14:paraId="444F5F84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13 (кол-во детей, обучающихся в МБУДО) </w:t>
      </w:r>
      <w:r w:rsidRPr="00BE254A">
        <w:rPr>
          <w:color w:val="000000"/>
          <w:sz w:val="26"/>
          <w:szCs w:val="26"/>
        </w:rPr>
        <w:t>= 1120/1215*100 = 92,2%</w:t>
      </w:r>
    </w:p>
    <w:p w14:paraId="3410223F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14 (кол-во участий в конкурсах) </w:t>
      </w:r>
      <w:r w:rsidRPr="00BE254A">
        <w:rPr>
          <w:color w:val="000000"/>
          <w:sz w:val="26"/>
          <w:szCs w:val="26"/>
        </w:rPr>
        <w:t>= 237 /230*100 = 103%≈100%</w:t>
      </w:r>
    </w:p>
    <w:p w14:paraId="69FE95D0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15 (кол-во </w:t>
      </w:r>
      <w:proofErr w:type="spellStart"/>
      <w:r w:rsidRPr="00BE254A">
        <w:rPr>
          <w:color w:val="000000"/>
          <w:sz w:val="26"/>
          <w:szCs w:val="26"/>
          <w:vertAlign w:val="subscript"/>
        </w:rPr>
        <w:t>меропр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 СОНКО) </w:t>
      </w:r>
      <w:r w:rsidRPr="00BE254A">
        <w:rPr>
          <w:color w:val="000000"/>
          <w:sz w:val="26"/>
          <w:szCs w:val="26"/>
        </w:rPr>
        <w:t>= 79/79*100 = 100%</w:t>
      </w:r>
    </w:p>
    <w:p w14:paraId="66C63EFA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16 (кол-во выставок-ярмарок) </w:t>
      </w:r>
      <w:r w:rsidRPr="00BE254A">
        <w:rPr>
          <w:color w:val="000000"/>
          <w:sz w:val="26"/>
          <w:szCs w:val="26"/>
        </w:rPr>
        <w:t>= 14/14*100 = 100 %</w:t>
      </w:r>
    </w:p>
    <w:p w14:paraId="5E6AE4AB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17 (кол-во публикаций) </w:t>
      </w:r>
      <w:r w:rsidRPr="00BE254A">
        <w:rPr>
          <w:color w:val="000000"/>
          <w:sz w:val="26"/>
          <w:szCs w:val="26"/>
        </w:rPr>
        <w:t>= 13/13*100 = 100 %</w:t>
      </w:r>
    </w:p>
    <w:p w14:paraId="45D36AE2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18 (кол-во волонтеров культуры) </w:t>
      </w:r>
      <w:r w:rsidRPr="00BE254A">
        <w:rPr>
          <w:color w:val="000000"/>
          <w:sz w:val="26"/>
          <w:szCs w:val="26"/>
        </w:rPr>
        <w:t>= 112/85*100 = 131,8 %≈100%</w:t>
      </w:r>
    </w:p>
    <w:p w14:paraId="5AB8361E" w14:textId="77777777" w:rsidR="00F11389" w:rsidRPr="00BE254A" w:rsidRDefault="00F11389" w:rsidP="00F11389">
      <w:pPr>
        <w:pStyle w:val="af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8010AD1" w14:textId="77777777" w:rsidR="00F11389" w:rsidRPr="00BE254A" w:rsidRDefault="00F11389" w:rsidP="00F113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  <w:lang w:val="en-US"/>
        </w:rPr>
        <w:t>S</w:t>
      </w:r>
      <w:r w:rsidRPr="00BE254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sz w:val="26"/>
          <w:szCs w:val="26"/>
        </w:rPr>
        <w:t xml:space="preserve"> = (</w:t>
      </w:r>
      <w:r w:rsidRPr="00BE254A">
        <w:rPr>
          <w:rFonts w:ascii="Times New Roman" w:hAnsi="Times New Roman"/>
          <w:sz w:val="26"/>
          <w:szCs w:val="26"/>
          <w:lang w:val="en-US"/>
        </w:rPr>
        <w:t>P</w:t>
      </w:r>
      <w:r w:rsidRPr="00BE254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sz w:val="26"/>
          <w:szCs w:val="26"/>
        </w:rPr>
        <w:t xml:space="preserve"> / </w:t>
      </w:r>
      <w:r w:rsidRPr="00BE254A">
        <w:rPr>
          <w:rFonts w:ascii="Times New Roman" w:hAnsi="Times New Roman"/>
          <w:sz w:val="26"/>
          <w:szCs w:val="26"/>
          <w:lang w:val="en-US"/>
        </w:rPr>
        <w:t>F</w:t>
      </w:r>
      <w:r w:rsidRPr="00BE254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BE254A">
        <w:rPr>
          <w:rFonts w:ascii="Times New Roman" w:hAnsi="Times New Roman"/>
          <w:sz w:val="26"/>
          <w:szCs w:val="26"/>
        </w:rPr>
        <w:t>) *100%</w:t>
      </w:r>
    </w:p>
    <w:p w14:paraId="0B08DFAD" w14:textId="77777777" w:rsidR="00F11389" w:rsidRPr="00BE254A" w:rsidRDefault="00F11389" w:rsidP="00F1138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BE254A">
        <w:rPr>
          <w:rFonts w:ascii="Times New Roman" w:hAnsi="Times New Roman"/>
        </w:rPr>
        <w:t>(для индикаторов, желаемой тенденцией развития которых является снижение значений).</w:t>
      </w:r>
    </w:p>
    <w:p w14:paraId="6E79AAF7" w14:textId="77777777" w:rsidR="00F11389" w:rsidRPr="00BE254A" w:rsidRDefault="00F11389" w:rsidP="00F11389">
      <w:pPr>
        <w:pStyle w:val="af8"/>
        <w:spacing w:before="0" w:beforeAutospacing="0" w:after="0" w:afterAutospacing="0"/>
        <w:rPr>
          <w:color w:val="000000"/>
          <w:sz w:val="26"/>
          <w:szCs w:val="26"/>
        </w:rPr>
      </w:pPr>
      <w:r w:rsidRPr="00BE254A">
        <w:rPr>
          <w:color w:val="000000"/>
          <w:sz w:val="26"/>
          <w:szCs w:val="26"/>
          <w:lang w:val="en-US"/>
        </w:rPr>
        <w:t>S</w:t>
      </w:r>
      <w:r w:rsidRPr="00BE254A">
        <w:rPr>
          <w:color w:val="000000"/>
          <w:sz w:val="26"/>
          <w:szCs w:val="26"/>
          <w:vertAlign w:val="subscript"/>
        </w:rPr>
        <w:t xml:space="preserve">2 (доля зданий в </w:t>
      </w:r>
      <w:proofErr w:type="spellStart"/>
      <w:r w:rsidRPr="00BE254A">
        <w:rPr>
          <w:color w:val="000000"/>
          <w:sz w:val="26"/>
          <w:szCs w:val="26"/>
          <w:vertAlign w:val="subscript"/>
        </w:rPr>
        <w:t>удовл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BE254A">
        <w:rPr>
          <w:color w:val="000000"/>
          <w:sz w:val="26"/>
          <w:szCs w:val="26"/>
          <w:vertAlign w:val="subscript"/>
        </w:rPr>
        <w:t>состянии</w:t>
      </w:r>
      <w:proofErr w:type="spellEnd"/>
      <w:r w:rsidRPr="00BE254A">
        <w:rPr>
          <w:color w:val="000000"/>
          <w:sz w:val="26"/>
          <w:szCs w:val="26"/>
          <w:vertAlign w:val="subscript"/>
        </w:rPr>
        <w:t xml:space="preserve">)  </w:t>
      </w:r>
      <w:r w:rsidRPr="00BE254A">
        <w:rPr>
          <w:color w:val="000000"/>
          <w:sz w:val="26"/>
          <w:szCs w:val="26"/>
        </w:rPr>
        <w:t>=</w:t>
      </w:r>
      <w:proofErr w:type="gramEnd"/>
      <w:r w:rsidRPr="00BE254A">
        <w:rPr>
          <w:color w:val="000000"/>
          <w:sz w:val="26"/>
          <w:szCs w:val="26"/>
        </w:rPr>
        <w:t>5/10*100 = 50 %</w:t>
      </w:r>
    </w:p>
    <w:p w14:paraId="4CA0ABA2" w14:textId="77777777" w:rsidR="00F11389" w:rsidRPr="00BE254A" w:rsidRDefault="00F11389" w:rsidP="00F1138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E540E4" w14:textId="77777777" w:rsidR="00F11389" w:rsidRPr="00BE254A" w:rsidRDefault="00F11389" w:rsidP="00F11389">
      <w:pPr>
        <w:pStyle w:val="af8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BE254A">
        <w:rPr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в муниципальной программе средств бюджета города: </w:t>
      </w:r>
    </w:p>
    <w:p w14:paraId="57F738E7" w14:textId="77777777" w:rsidR="00F11389" w:rsidRPr="00BE254A" w:rsidRDefault="00F11389" w:rsidP="00F11389">
      <w:pPr>
        <w:pStyle w:val="af5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r w:rsidRPr="00BE254A">
        <w:rPr>
          <w:rFonts w:ascii="Times New Roman" w:hAnsi="Times New Roman"/>
          <w:sz w:val="26"/>
          <w:szCs w:val="26"/>
          <w:lang w:val="en-US"/>
        </w:rPr>
        <w:t xml:space="preserve">Fin = К/L*100% = </w:t>
      </w:r>
      <w:r w:rsidRPr="00BE254A">
        <w:rPr>
          <w:rFonts w:ascii="Times New Roman" w:hAnsi="Times New Roman"/>
          <w:sz w:val="26"/>
          <w:szCs w:val="26"/>
        </w:rPr>
        <w:t>276470,8</w:t>
      </w:r>
      <w:r w:rsidRPr="00BE254A">
        <w:rPr>
          <w:rFonts w:ascii="Times New Roman" w:hAnsi="Times New Roman"/>
          <w:sz w:val="26"/>
          <w:szCs w:val="26"/>
          <w:lang w:val="en-US"/>
        </w:rPr>
        <w:t>/</w:t>
      </w:r>
      <w:r w:rsidRPr="00BE254A">
        <w:rPr>
          <w:rFonts w:ascii="Times New Roman" w:hAnsi="Times New Roman"/>
          <w:sz w:val="26"/>
          <w:szCs w:val="26"/>
        </w:rPr>
        <w:t>277813,9</w:t>
      </w:r>
      <w:r w:rsidRPr="00BE254A">
        <w:rPr>
          <w:rFonts w:ascii="Times New Roman" w:hAnsi="Times New Roman"/>
          <w:sz w:val="26"/>
          <w:szCs w:val="26"/>
          <w:lang w:val="en-US"/>
        </w:rPr>
        <w:t xml:space="preserve">*100= </w:t>
      </w:r>
      <w:r w:rsidRPr="00BE254A">
        <w:rPr>
          <w:rFonts w:ascii="Times New Roman" w:hAnsi="Times New Roman"/>
          <w:sz w:val="26"/>
          <w:szCs w:val="26"/>
        </w:rPr>
        <w:t>99,5</w:t>
      </w:r>
      <w:r w:rsidRPr="00BE254A">
        <w:rPr>
          <w:rFonts w:ascii="Times New Roman" w:hAnsi="Times New Roman"/>
          <w:sz w:val="26"/>
          <w:szCs w:val="26"/>
          <w:lang w:val="en-US"/>
        </w:rPr>
        <w:t>%</w:t>
      </w:r>
    </w:p>
    <w:p w14:paraId="424EDA19" w14:textId="77777777" w:rsidR="00F11389" w:rsidRPr="00BE254A" w:rsidRDefault="00F11389" w:rsidP="00F11389">
      <w:pPr>
        <w:pStyle w:val="af8"/>
        <w:spacing w:before="0" w:beforeAutospacing="0" w:after="0" w:afterAutospacing="0"/>
        <w:rPr>
          <w:sz w:val="26"/>
          <w:szCs w:val="26"/>
        </w:rPr>
      </w:pPr>
    </w:p>
    <w:p w14:paraId="6611C54D" w14:textId="77777777" w:rsidR="00F11389" w:rsidRPr="00BE254A" w:rsidRDefault="00F11389" w:rsidP="00F11389">
      <w:pPr>
        <w:pStyle w:val="af8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BE254A">
        <w:rPr>
          <w:sz w:val="26"/>
          <w:szCs w:val="26"/>
        </w:rPr>
        <w:t>Оценка степени реализации мероприятий муниципальной программы:</w:t>
      </w:r>
    </w:p>
    <w:p w14:paraId="52CAFB1B" w14:textId="176FEA2B" w:rsidR="00F11389" w:rsidRPr="00BE254A" w:rsidRDefault="00F11389" w:rsidP="00F11389">
      <w:pPr>
        <w:pStyle w:val="af5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BE254A">
        <w:rPr>
          <w:rFonts w:ascii="Times New Roman" w:hAnsi="Times New Roman"/>
          <w:sz w:val="26"/>
          <w:szCs w:val="26"/>
          <w:lang w:val="en-US"/>
        </w:rPr>
        <w:t>Mer  =</w:t>
      </w:r>
      <w:proofErr w:type="gramEnd"/>
      <w:r w:rsidRPr="00BE254A">
        <w:rPr>
          <w:rFonts w:ascii="Times New Roman" w:hAnsi="Times New Roman"/>
          <w:sz w:val="26"/>
          <w:szCs w:val="26"/>
          <w:lang w:val="en-US"/>
        </w:rPr>
        <w:t xml:space="preserve">  (1/n) *  </w:t>
      </w:r>
      <w:r w:rsidRPr="00BE254A">
        <w:rPr>
          <w:rFonts w:ascii="Times New Roman" w:hAnsi="Times New Roman"/>
          <w:sz w:val="26"/>
          <w:szCs w:val="26"/>
          <w:lang w:val="en-US"/>
        </w:rPr>
        <w:sym w:font="Symbol" w:char="F0E5"/>
      </w:r>
      <w:r w:rsidRPr="00BE254A">
        <w:rPr>
          <w:rFonts w:ascii="Times New Roman" w:hAnsi="Times New Roman"/>
          <w:sz w:val="26"/>
          <w:szCs w:val="26"/>
          <w:lang w:val="en-US"/>
        </w:rPr>
        <w:t>(</w:t>
      </w:r>
      <w:proofErr w:type="spellStart"/>
      <w:r w:rsidRPr="00BE254A">
        <w:rPr>
          <w:rFonts w:ascii="Times New Roman" w:hAnsi="Times New Roman"/>
          <w:sz w:val="26"/>
          <w:szCs w:val="26"/>
          <w:lang w:val="en-US"/>
        </w:rPr>
        <w:t>Rj</w:t>
      </w:r>
      <w:proofErr w:type="spellEnd"/>
      <w:r w:rsidRPr="00BE254A">
        <w:rPr>
          <w:rFonts w:ascii="Times New Roman" w:hAnsi="Times New Roman"/>
          <w:sz w:val="26"/>
          <w:szCs w:val="26"/>
          <w:lang w:val="en-US"/>
        </w:rPr>
        <w:t>*100%) = 1/</w:t>
      </w:r>
      <w:r w:rsidR="00514065" w:rsidRPr="00BE254A">
        <w:rPr>
          <w:rFonts w:ascii="Times New Roman" w:hAnsi="Times New Roman"/>
          <w:sz w:val="26"/>
          <w:szCs w:val="26"/>
        </w:rPr>
        <w:t>29</w:t>
      </w:r>
      <w:r w:rsidRPr="00BE254A">
        <w:rPr>
          <w:rFonts w:ascii="Times New Roman" w:hAnsi="Times New Roman"/>
          <w:sz w:val="26"/>
          <w:szCs w:val="26"/>
          <w:lang w:val="en-US"/>
        </w:rPr>
        <w:t xml:space="preserve"> * (</w:t>
      </w:r>
      <w:r w:rsidR="00514065" w:rsidRPr="00BE254A">
        <w:rPr>
          <w:rFonts w:ascii="Times New Roman" w:hAnsi="Times New Roman"/>
          <w:sz w:val="26"/>
          <w:szCs w:val="26"/>
        </w:rPr>
        <w:t>29</w:t>
      </w:r>
      <w:r w:rsidRPr="00BE254A">
        <w:rPr>
          <w:rFonts w:ascii="Times New Roman" w:hAnsi="Times New Roman"/>
          <w:sz w:val="26"/>
          <w:szCs w:val="26"/>
          <w:lang w:val="en-US"/>
        </w:rPr>
        <w:t>*100%) = 100%</w:t>
      </w:r>
    </w:p>
    <w:p w14:paraId="5010165F" w14:textId="77777777" w:rsidR="00F11389" w:rsidRPr="00BE254A" w:rsidRDefault="00F11389" w:rsidP="00F11389">
      <w:pPr>
        <w:pStyle w:val="af8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BE254A">
        <w:rPr>
          <w:sz w:val="26"/>
          <w:szCs w:val="26"/>
        </w:rPr>
        <w:t>Комплексная оценка эффективности реализации Программы</w:t>
      </w:r>
    </w:p>
    <w:p w14:paraId="14371301" w14:textId="3221F965" w:rsidR="00F11389" w:rsidRPr="00BE254A" w:rsidRDefault="00F11389" w:rsidP="00F11389">
      <w:pPr>
        <w:pStyle w:val="af5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  <w:lang w:val="en-US"/>
        </w:rPr>
        <w:t>O</w:t>
      </w:r>
      <w:r w:rsidRPr="00BE254A">
        <w:rPr>
          <w:rFonts w:ascii="Times New Roman" w:hAnsi="Times New Roman"/>
          <w:sz w:val="26"/>
          <w:szCs w:val="26"/>
        </w:rPr>
        <w:t xml:space="preserve"> = (</w:t>
      </w:r>
      <w:r w:rsidRPr="00BE254A">
        <w:rPr>
          <w:rFonts w:ascii="Times New Roman" w:hAnsi="Times New Roman"/>
          <w:sz w:val="26"/>
          <w:szCs w:val="26"/>
          <w:lang w:val="en-US"/>
        </w:rPr>
        <w:t>Cel</w:t>
      </w:r>
      <w:r w:rsidRPr="00BE254A">
        <w:rPr>
          <w:rFonts w:ascii="Times New Roman" w:hAnsi="Times New Roman"/>
          <w:sz w:val="26"/>
          <w:szCs w:val="26"/>
        </w:rPr>
        <w:t xml:space="preserve"> + </w:t>
      </w:r>
      <w:r w:rsidRPr="00BE254A">
        <w:rPr>
          <w:rFonts w:ascii="Times New Roman" w:hAnsi="Times New Roman"/>
          <w:sz w:val="26"/>
          <w:szCs w:val="26"/>
          <w:lang w:val="en-US"/>
        </w:rPr>
        <w:t>Fin</w:t>
      </w:r>
      <w:r w:rsidRPr="00BE254A">
        <w:rPr>
          <w:rFonts w:ascii="Times New Roman" w:hAnsi="Times New Roman"/>
          <w:sz w:val="26"/>
          <w:szCs w:val="26"/>
        </w:rPr>
        <w:t xml:space="preserve"> + </w:t>
      </w:r>
      <w:r w:rsidRPr="00BE254A">
        <w:rPr>
          <w:rFonts w:ascii="Times New Roman" w:hAnsi="Times New Roman"/>
          <w:sz w:val="26"/>
          <w:szCs w:val="26"/>
          <w:lang w:val="en-US"/>
        </w:rPr>
        <w:t>Mer</w:t>
      </w:r>
      <w:r w:rsidRPr="00BE254A">
        <w:rPr>
          <w:rFonts w:ascii="Times New Roman" w:hAnsi="Times New Roman"/>
          <w:sz w:val="26"/>
          <w:szCs w:val="26"/>
        </w:rPr>
        <w:t>)/3 = (96,</w:t>
      </w:r>
      <w:r w:rsidR="00514065" w:rsidRPr="00BE254A">
        <w:rPr>
          <w:rFonts w:ascii="Times New Roman" w:hAnsi="Times New Roman"/>
          <w:sz w:val="26"/>
          <w:szCs w:val="26"/>
        </w:rPr>
        <w:t>4</w:t>
      </w:r>
      <w:r w:rsidRPr="00BE254A">
        <w:rPr>
          <w:rFonts w:ascii="Times New Roman" w:hAnsi="Times New Roman"/>
          <w:sz w:val="26"/>
          <w:szCs w:val="26"/>
        </w:rPr>
        <w:t xml:space="preserve"> + 99,5 + 100)/3 = 98,</w:t>
      </w:r>
      <w:r w:rsidR="00514065" w:rsidRPr="00BE254A">
        <w:rPr>
          <w:rFonts w:ascii="Times New Roman" w:hAnsi="Times New Roman"/>
          <w:sz w:val="26"/>
          <w:szCs w:val="26"/>
        </w:rPr>
        <w:t>6</w:t>
      </w:r>
      <w:r w:rsidRPr="00BE254A">
        <w:rPr>
          <w:rFonts w:ascii="Times New Roman" w:hAnsi="Times New Roman"/>
          <w:sz w:val="26"/>
          <w:szCs w:val="26"/>
        </w:rPr>
        <w:t>%</w:t>
      </w:r>
    </w:p>
    <w:p w14:paraId="1FE0D4B3" w14:textId="77777777" w:rsidR="00F11389" w:rsidRPr="00BE254A" w:rsidRDefault="00F11389" w:rsidP="00F11389">
      <w:pPr>
        <w:rPr>
          <w:rFonts w:ascii="Times New Roman" w:hAnsi="Times New Roman"/>
          <w:sz w:val="26"/>
          <w:szCs w:val="26"/>
        </w:rPr>
      </w:pPr>
    </w:p>
    <w:p w14:paraId="0F4C8782" w14:textId="77777777" w:rsidR="00F11389" w:rsidRPr="00BE254A" w:rsidRDefault="00F11389" w:rsidP="00F11389">
      <w:pPr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14:paraId="1AC8AE12" w14:textId="77905A2B" w:rsidR="00043BAE" w:rsidRDefault="00F11389" w:rsidP="00F11389">
      <w:pPr>
        <w:rPr>
          <w:rFonts w:ascii="Times New Roman" w:hAnsi="Times New Roman"/>
          <w:sz w:val="26"/>
          <w:szCs w:val="26"/>
        </w:rPr>
      </w:pPr>
      <w:r w:rsidRPr="00BE254A">
        <w:rPr>
          <w:rFonts w:ascii="Times New Roman" w:hAnsi="Times New Roman"/>
          <w:sz w:val="26"/>
          <w:szCs w:val="26"/>
        </w:rPr>
        <w:t>спорта и молодежной политики» г. Рубцовска                                М.А. Зорина</w:t>
      </w:r>
    </w:p>
    <w:sectPr w:rsidR="00043BAE" w:rsidSect="00F82180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F6C5" w14:textId="77777777" w:rsidR="009758E5" w:rsidRDefault="009758E5">
      <w:r>
        <w:separator/>
      </w:r>
    </w:p>
  </w:endnote>
  <w:endnote w:type="continuationSeparator" w:id="0">
    <w:p w14:paraId="754C5D20" w14:textId="77777777" w:rsidR="009758E5" w:rsidRDefault="0097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EDBE" w14:textId="77777777" w:rsidR="009758E5" w:rsidRDefault="009758E5">
      <w:r>
        <w:separator/>
      </w:r>
    </w:p>
  </w:footnote>
  <w:footnote w:type="continuationSeparator" w:id="0">
    <w:p w14:paraId="25B5A891" w14:textId="77777777" w:rsidR="009758E5" w:rsidRDefault="0097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838"/>
    <w:multiLevelType w:val="hybridMultilevel"/>
    <w:tmpl w:val="307A0524"/>
    <w:lvl w:ilvl="0" w:tplc="AE265C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06D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4D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6A6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A88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4E3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AE7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FEB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0F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831200"/>
    <w:multiLevelType w:val="hybridMultilevel"/>
    <w:tmpl w:val="74A200B6"/>
    <w:lvl w:ilvl="0" w:tplc="C082B8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E4398">
      <w:start w:val="1"/>
      <w:numFmt w:val="lowerLetter"/>
      <w:lvlText w:val="%2."/>
      <w:lvlJc w:val="left"/>
      <w:pPr>
        <w:ind w:left="1440" w:hanging="360"/>
      </w:pPr>
    </w:lvl>
    <w:lvl w:ilvl="2" w:tplc="989AD26C">
      <w:start w:val="1"/>
      <w:numFmt w:val="lowerRoman"/>
      <w:lvlText w:val="%3."/>
      <w:lvlJc w:val="right"/>
      <w:pPr>
        <w:ind w:left="2160" w:hanging="180"/>
      </w:pPr>
    </w:lvl>
    <w:lvl w:ilvl="3" w:tplc="2A8460D0">
      <w:start w:val="1"/>
      <w:numFmt w:val="decimal"/>
      <w:lvlText w:val="%4."/>
      <w:lvlJc w:val="left"/>
      <w:pPr>
        <w:ind w:left="2880" w:hanging="360"/>
      </w:pPr>
    </w:lvl>
    <w:lvl w:ilvl="4" w:tplc="8376E814">
      <w:start w:val="1"/>
      <w:numFmt w:val="lowerLetter"/>
      <w:lvlText w:val="%5."/>
      <w:lvlJc w:val="left"/>
      <w:pPr>
        <w:ind w:left="3600" w:hanging="360"/>
      </w:pPr>
    </w:lvl>
    <w:lvl w:ilvl="5" w:tplc="E4CCEFAA">
      <w:start w:val="1"/>
      <w:numFmt w:val="lowerRoman"/>
      <w:lvlText w:val="%6."/>
      <w:lvlJc w:val="right"/>
      <w:pPr>
        <w:ind w:left="4320" w:hanging="180"/>
      </w:pPr>
    </w:lvl>
    <w:lvl w:ilvl="6" w:tplc="F884936E">
      <w:start w:val="1"/>
      <w:numFmt w:val="decimal"/>
      <w:lvlText w:val="%7."/>
      <w:lvlJc w:val="left"/>
      <w:pPr>
        <w:ind w:left="5040" w:hanging="360"/>
      </w:pPr>
    </w:lvl>
    <w:lvl w:ilvl="7" w:tplc="9038303E">
      <w:start w:val="1"/>
      <w:numFmt w:val="lowerLetter"/>
      <w:lvlText w:val="%8."/>
      <w:lvlJc w:val="left"/>
      <w:pPr>
        <w:ind w:left="5760" w:hanging="360"/>
      </w:pPr>
    </w:lvl>
    <w:lvl w:ilvl="8" w:tplc="103E88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43043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830655">
    <w:abstractNumId w:val="1"/>
  </w:num>
  <w:num w:numId="3" w16cid:durableId="86444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AE"/>
    <w:rsid w:val="00043BAE"/>
    <w:rsid w:val="000D4738"/>
    <w:rsid w:val="001812CA"/>
    <w:rsid w:val="001C17E2"/>
    <w:rsid w:val="002D56D1"/>
    <w:rsid w:val="0046770B"/>
    <w:rsid w:val="004E28B1"/>
    <w:rsid w:val="00514065"/>
    <w:rsid w:val="006A3516"/>
    <w:rsid w:val="007801E3"/>
    <w:rsid w:val="008F14DD"/>
    <w:rsid w:val="008F3747"/>
    <w:rsid w:val="009739EF"/>
    <w:rsid w:val="009758E5"/>
    <w:rsid w:val="00A578B1"/>
    <w:rsid w:val="00A677B7"/>
    <w:rsid w:val="00B61495"/>
    <w:rsid w:val="00BB4C4D"/>
    <w:rsid w:val="00BE254A"/>
    <w:rsid w:val="00E33D9E"/>
    <w:rsid w:val="00F100C7"/>
    <w:rsid w:val="00F11389"/>
    <w:rsid w:val="00F82180"/>
    <w:rsid w:val="00FE6EB4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B80"/>
  <w15:docId w15:val="{E6151DE5-FF2D-4E79-BC6C-109304BD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8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2180"/>
    <w:pPr>
      <w:widowControl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F8218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21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821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821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821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821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821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821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821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8218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8218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821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21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821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821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821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8218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8218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F8218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821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821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8218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821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82180"/>
    <w:rPr>
      <w:i/>
    </w:rPr>
  </w:style>
  <w:style w:type="paragraph" w:styleId="a7">
    <w:name w:val="header"/>
    <w:basedOn w:val="a"/>
    <w:link w:val="a8"/>
    <w:uiPriority w:val="99"/>
    <w:unhideWhenUsed/>
    <w:rsid w:val="00F82180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2180"/>
  </w:style>
  <w:style w:type="paragraph" w:styleId="a9">
    <w:name w:val="footer"/>
    <w:basedOn w:val="a"/>
    <w:link w:val="aa"/>
    <w:uiPriority w:val="99"/>
    <w:unhideWhenUsed/>
    <w:rsid w:val="00F8218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82180"/>
  </w:style>
  <w:style w:type="paragraph" w:styleId="ab">
    <w:name w:val="caption"/>
    <w:basedOn w:val="a"/>
    <w:next w:val="a"/>
    <w:uiPriority w:val="35"/>
    <w:semiHidden/>
    <w:unhideWhenUsed/>
    <w:qFormat/>
    <w:rsid w:val="00F821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F82180"/>
  </w:style>
  <w:style w:type="table" w:customStyle="1" w:styleId="TableGridLight">
    <w:name w:val="Table Grid Light"/>
    <w:basedOn w:val="a1"/>
    <w:uiPriority w:val="59"/>
    <w:rsid w:val="00F8218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8218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218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8218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218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8218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218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218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218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218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218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218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218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218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218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218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218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218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218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218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218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218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218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218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218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218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218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218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218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218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218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218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218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218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218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218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21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821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218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218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218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218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218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218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218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21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218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218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218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218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218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218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218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218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2180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218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218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218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218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218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218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218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8218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8218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82180"/>
    <w:rPr>
      <w:sz w:val="18"/>
    </w:rPr>
  </w:style>
  <w:style w:type="character" w:styleId="af">
    <w:name w:val="footnote reference"/>
    <w:basedOn w:val="a0"/>
    <w:uiPriority w:val="99"/>
    <w:unhideWhenUsed/>
    <w:rsid w:val="00F821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8218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82180"/>
    <w:rPr>
      <w:sz w:val="20"/>
    </w:rPr>
  </w:style>
  <w:style w:type="character" w:styleId="af2">
    <w:name w:val="endnote reference"/>
    <w:basedOn w:val="a0"/>
    <w:uiPriority w:val="99"/>
    <w:semiHidden/>
    <w:unhideWhenUsed/>
    <w:rsid w:val="00F821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2180"/>
    <w:pPr>
      <w:spacing w:after="57"/>
    </w:pPr>
  </w:style>
  <w:style w:type="paragraph" w:styleId="23">
    <w:name w:val="toc 2"/>
    <w:basedOn w:val="a"/>
    <w:next w:val="a"/>
    <w:uiPriority w:val="39"/>
    <w:unhideWhenUsed/>
    <w:rsid w:val="00F8218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8218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8218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821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821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821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821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82180"/>
    <w:pPr>
      <w:spacing w:after="57"/>
      <w:ind w:left="2268"/>
    </w:pPr>
  </w:style>
  <w:style w:type="paragraph" w:styleId="af3">
    <w:name w:val="TOC Heading"/>
    <w:uiPriority w:val="39"/>
    <w:unhideWhenUsed/>
    <w:rsid w:val="00F82180"/>
  </w:style>
  <w:style w:type="paragraph" w:styleId="af4">
    <w:name w:val="table of figures"/>
    <w:basedOn w:val="a"/>
    <w:next w:val="a"/>
    <w:uiPriority w:val="99"/>
    <w:unhideWhenUsed/>
    <w:rsid w:val="00F82180"/>
  </w:style>
  <w:style w:type="character" w:customStyle="1" w:styleId="10">
    <w:name w:val="Заголовок 1 Знак"/>
    <w:link w:val="1"/>
    <w:uiPriority w:val="99"/>
    <w:rsid w:val="00F8218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F82180"/>
    <w:pPr>
      <w:widowControl w:val="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99"/>
    <w:qFormat/>
    <w:rsid w:val="00F82180"/>
    <w:pPr>
      <w:spacing w:after="200" w:line="276" w:lineRule="auto"/>
      <w:ind w:left="720"/>
      <w:contextualSpacing/>
    </w:pPr>
  </w:style>
  <w:style w:type="paragraph" w:styleId="af6">
    <w:name w:val="No Spacing"/>
    <w:link w:val="af7"/>
    <w:uiPriority w:val="1"/>
    <w:qFormat/>
    <w:rsid w:val="00F82180"/>
    <w:rPr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rsid w:val="00F8218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8">
    <w:name w:val="Normal (Web)"/>
    <w:basedOn w:val="a"/>
    <w:uiPriority w:val="99"/>
    <w:qFormat/>
    <w:rsid w:val="00F821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821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2180"/>
    <w:rPr>
      <w:rFonts w:ascii="Cambria" w:hAnsi="Cambria"/>
      <w:b/>
      <w:bCs/>
      <w:i/>
      <w:iCs/>
      <w:sz w:val="28"/>
      <w:szCs w:val="28"/>
    </w:rPr>
  </w:style>
  <w:style w:type="character" w:customStyle="1" w:styleId="hl-obj">
    <w:name w:val="hl-obj"/>
    <w:basedOn w:val="a0"/>
    <w:rsid w:val="00F82180"/>
  </w:style>
  <w:style w:type="character" w:customStyle="1" w:styleId="extendedtext-short">
    <w:name w:val="extendedtext-short"/>
    <w:uiPriority w:val="99"/>
    <w:rsid w:val="00F82180"/>
  </w:style>
  <w:style w:type="paragraph" w:styleId="af9">
    <w:name w:val="Subtitle"/>
    <w:basedOn w:val="a"/>
    <w:link w:val="afa"/>
    <w:qFormat/>
    <w:rsid w:val="00F82180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F82180"/>
    <w:rPr>
      <w:rFonts w:ascii="Times New Roman" w:eastAsia="Times New Roman" w:hAnsi="Times New Roman"/>
      <w:b/>
      <w:bCs/>
      <w:sz w:val="32"/>
      <w:szCs w:val="24"/>
    </w:rPr>
  </w:style>
  <w:style w:type="character" w:styleId="afb">
    <w:name w:val="Strong"/>
    <w:basedOn w:val="a0"/>
    <w:uiPriority w:val="22"/>
    <w:qFormat/>
    <w:rsid w:val="00F82180"/>
    <w:rPr>
      <w:b/>
      <w:bCs/>
    </w:rPr>
  </w:style>
  <w:style w:type="table" w:styleId="afc">
    <w:name w:val="Table Grid"/>
    <w:basedOn w:val="a1"/>
    <w:rsid w:val="00F8218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Мария Сергеевна Труникова</cp:lastModifiedBy>
  <cp:revision>2</cp:revision>
  <cp:lastPrinted>2025-02-13T08:53:00Z</cp:lastPrinted>
  <dcterms:created xsi:type="dcterms:W3CDTF">2025-02-17T06:58:00Z</dcterms:created>
  <dcterms:modified xsi:type="dcterms:W3CDTF">2025-02-17T06:58:00Z</dcterms:modified>
</cp:coreProperties>
</file>