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FE" w:rsidRPr="004D418A" w:rsidRDefault="006F49FE" w:rsidP="006F49FE">
      <w:pPr>
        <w:spacing w:after="0"/>
        <w:jc w:val="right"/>
        <w:rPr>
          <w:rFonts w:ascii="Times New Roman" w:hAnsi="Times New Roman"/>
          <w:b/>
          <w:i/>
        </w:rPr>
      </w:pPr>
      <w:r w:rsidRPr="004D418A">
        <w:rPr>
          <w:rFonts w:ascii="Times New Roman" w:hAnsi="Times New Roman"/>
          <w:b/>
          <w:i/>
        </w:rPr>
        <w:t xml:space="preserve">Приложение </w:t>
      </w:r>
      <w:r w:rsidR="006E20B6">
        <w:rPr>
          <w:rFonts w:ascii="Times New Roman" w:hAnsi="Times New Roman"/>
          <w:b/>
          <w:i/>
        </w:rPr>
        <w:t>№ 3</w:t>
      </w:r>
    </w:p>
    <w:p w:rsidR="006F49FE" w:rsidRPr="004D418A" w:rsidRDefault="00244B34" w:rsidP="006F49FE">
      <w:pPr>
        <w:spacing w:after="0"/>
        <w:jc w:val="right"/>
        <w:rPr>
          <w:rFonts w:ascii="Times New Roman" w:hAnsi="Times New Roman"/>
          <w:b/>
          <w:i/>
        </w:rPr>
      </w:pPr>
      <w:r w:rsidRPr="004D418A">
        <w:rPr>
          <w:rFonts w:ascii="Times New Roman" w:hAnsi="Times New Roman"/>
          <w:b/>
          <w:i/>
        </w:rPr>
        <w:t>к извещению</w:t>
      </w:r>
      <w:r w:rsidR="006F49FE" w:rsidRPr="004D418A">
        <w:rPr>
          <w:rFonts w:ascii="Times New Roman" w:hAnsi="Times New Roman"/>
          <w:b/>
          <w:i/>
        </w:rPr>
        <w:t xml:space="preserve"> об осуществлении закупки</w:t>
      </w:r>
    </w:p>
    <w:p w:rsidR="006F49FE" w:rsidRPr="004D418A" w:rsidRDefault="006F49FE" w:rsidP="006F49FE">
      <w:pPr>
        <w:spacing w:after="0" w:line="240" w:lineRule="auto"/>
        <w:jc w:val="right"/>
        <w:rPr>
          <w:rStyle w:val="FontStyle51"/>
          <w:b/>
          <w:sz w:val="22"/>
          <w:szCs w:val="22"/>
        </w:rPr>
      </w:pPr>
    </w:p>
    <w:p w:rsidR="006F49FE" w:rsidRPr="004D418A" w:rsidRDefault="006F49FE" w:rsidP="006F49FE">
      <w:pPr>
        <w:spacing w:after="0" w:line="240" w:lineRule="auto"/>
        <w:jc w:val="center"/>
        <w:rPr>
          <w:rStyle w:val="FontStyle51"/>
          <w:bCs/>
          <w:sz w:val="22"/>
          <w:szCs w:val="22"/>
        </w:rPr>
      </w:pPr>
      <w:r w:rsidRPr="004D418A">
        <w:rPr>
          <w:rStyle w:val="FontStyle51"/>
          <w:bCs/>
          <w:sz w:val="22"/>
          <w:szCs w:val="22"/>
        </w:rPr>
        <w:t>Описание объекта закупки</w:t>
      </w:r>
    </w:p>
    <w:p w:rsidR="00E04817" w:rsidRPr="004D418A" w:rsidRDefault="00E04817" w:rsidP="006F49FE">
      <w:pPr>
        <w:spacing w:after="0" w:line="240" w:lineRule="auto"/>
        <w:jc w:val="center"/>
        <w:rPr>
          <w:rStyle w:val="FontStyle51"/>
          <w:b/>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3829"/>
        <w:gridCol w:w="2693"/>
        <w:gridCol w:w="1418"/>
        <w:gridCol w:w="992"/>
      </w:tblGrid>
      <w:tr w:rsidR="00923975" w:rsidRPr="004D418A" w:rsidTr="006E20B6">
        <w:tc>
          <w:tcPr>
            <w:tcW w:w="708" w:type="dxa"/>
            <w:tcBorders>
              <w:top w:val="single" w:sz="4" w:space="0" w:color="auto"/>
              <w:left w:val="single" w:sz="4" w:space="0" w:color="auto"/>
              <w:bottom w:val="single" w:sz="4" w:space="0" w:color="auto"/>
              <w:right w:val="single" w:sz="4" w:space="0" w:color="auto"/>
            </w:tcBorders>
            <w:hideMark/>
          </w:tcPr>
          <w:p w:rsidR="00923975" w:rsidRPr="004D418A" w:rsidRDefault="00923975" w:rsidP="00923975">
            <w:pPr>
              <w:keepNext/>
              <w:spacing w:after="0" w:line="240" w:lineRule="auto"/>
              <w:jc w:val="center"/>
              <w:rPr>
                <w:rFonts w:ascii="Times New Roman" w:hAnsi="Times New Roman"/>
                <w:bCs/>
                <w:lang w:eastAsia="en-US"/>
              </w:rPr>
            </w:pPr>
            <w:r w:rsidRPr="004D418A">
              <w:rPr>
                <w:rFonts w:ascii="Times New Roman" w:hAnsi="Times New Roman"/>
                <w:bCs/>
                <w:lang w:eastAsia="en-US"/>
              </w:rPr>
              <w:t xml:space="preserve">№ </w:t>
            </w:r>
            <w:proofErr w:type="spellStart"/>
            <w:proofErr w:type="gramStart"/>
            <w:r w:rsidRPr="004D418A">
              <w:rPr>
                <w:rFonts w:ascii="Times New Roman" w:hAnsi="Times New Roman"/>
                <w:bCs/>
                <w:lang w:eastAsia="en-US"/>
              </w:rPr>
              <w:t>п</w:t>
            </w:r>
            <w:proofErr w:type="spellEnd"/>
            <w:proofErr w:type="gramEnd"/>
            <w:r w:rsidRPr="004D418A">
              <w:rPr>
                <w:rFonts w:ascii="Times New Roman" w:hAnsi="Times New Roman"/>
                <w:bCs/>
                <w:lang w:eastAsia="en-US"/>
              </w:rPr>
              <w:t>/</w:t>
            </w:r>
            <w:proofErr w:type="spellStart"/>
            <w:r w:rsidRPr="004D418A">
              <w:rPr>
                <w:rFonts w:ascii="Times New Roman" w:hAnsi="Times New Roman"/>
                <w:bCs/>
                <w:lang w:eastAsia="en-US"/>
              </w:rPr>
              <w:t>п</w:t>
            </w:r>
            <w:proofErr w:type="spellEnd"/>
          </w:p>
        </w:tc>
        <w:tc>
          <w:tcPr>
            <w:tcW w:w="3829" w:type="dxa"/>
            <w:tcBorders>
              <w:top w:val="single" w:sz="4" w:space="0" w:color="auto"/>
              <w:left w:val="single" w:sz="4" w:space="0" w:color="auto"/>
              <w:bottom w:val="single" w:sz="4" w:space="0" w:color="auto"/>
              <w:right w:val="single" w:sz="4" w:space="0" w:color="auto"/>
            </w:tcBorders>
            <w:hideMark/>
          </w:tcPr>
          <w:p w:rsidR="00923975" w:rsidRPr="004D418A" w:rsidRDefault="00923975" w:rsidP="00923975">
            <w:pPr>
              <w:keepNext/>
              <w:spacing w:after="0" w:line="240" w:lineRule="auto"/>
              <w:jc w:val="center"/>
              <w:rPr>
                <w:rFonts w:ascii="Times New Roman" w:hAnsi="Times New Roman"/>
                <w:bCs/>
                <w:lang w:eastAsia="en-US"/>
              </w:rPr>
            </w:pPr>
            <w:r w:rsidRPr="004D418A">
              <w:rPr>
                <w:rFonts w:ascii="Times New Roman" w:hAnsi="Times New Roman"/>
                <w:bCs/>
                <w:lang w:eastAsia="en-US"/>
              </w:rPr>
              <w:t>Наименование товара, работы, услуги</w:t>
            </w:r>
          </w:p>
        </w:tc>
        <w:tc>
          <w:tcPr>
            <w:tcW w:w="2693" w:type="dxa"/>
            <w:tcBorders>
              <w:top w:val="single" w:sz="4" w:space="0" w:color="auto"/>
              <w:left w:val="single" w:sz="4" w:space="0" w:color="auto"/>
              <w:bottom w:val="single" w:sz="4" w:space="0" w:color="auto"/>
              <w:right w:val="single" w:sz="4" w:space="0" w:color="auto"/>
            </w:tcBorders>
            <w:hideMark/>
          </w:tcPr>
          <w:p w:rsidR="00036D9E" w:rsidRPr="004D418A" w:rsidRDefault="00923975" w:rsidP="00923975">
            <w:pPr>
              <w:keepNext/>
              <w:spacing w:after="0" w:line="240" w:lineRule="auto"/>
              <w:jc w:val="center"/>
              <w:rPr>
                <w:rFonts w:ascii="Times New Roman" w:hAnsi="Times New Roman"/>
                <w:bCs/>
                <w:lang w:eastAsia="en-US"/>
              </w:rPr>
            </w:pPr>
            <w:r w:rsidRPr="004D418A">
              <w:rPr>
                <w:rFonts w:ascii="Times New Roman" w:hAnsi="Times New Roman"/>
                <w:bCs/>
                <w:lang w:eastAsia="en-US"/>
              </w:rPr>
              <w:t xml:space="preserve">Код в соответствии </w:t>
            </w:r>
            <w:proofErr w:type="gramStart"/>
            <w:r w:rsidRPr="004D418A">
              <w:rPr>
                <w:rFonts w:ascii="Times New Roman" w:hAnsi="Times New Roman"/>
                <w:bCs/>
                <w:lang w:eastAsia="en-US"/>
              </w:rPr>
              <w:t>с</w:t>
            </w:r>
            <w:proofErr w:type="gramEnd"/>
            <w:r w:rsidRPr="004D418A">
              <w:rPr>
                <w:rFonts w:ascii="Times New Roman" w:hAnsi="Times New Roman"/>
                <w:bCs/>
                <w:lang w:eastAsia="en-US"/>
              </w:rPr>
              <w:t xml:space="preserve"> </w:t>
            </w:r>
          </w:p>
          <w:p w:rsidR="00923975" w:rsidRPr="004D418A" w:rsidRDefault="00036D9E" w:rsidP="00923975">
            <w:pPr>
              <w:keepNext/>
              <w:spacing w:after="0" w:line="240" w:lineRule="auto"/>
              <w:jc w:val="center"/>
              <w:rPr>
                <w:rFonts w:ascii="Times New Roman" w:hAnsi="Times New Roman"/>
                <w:bCs/>
                <w:lang w:eastAsia="en-US"/>
              </w:rPr>
            </w:pPr>
            <w:r w:rsidRPr="004D418A">
              <w:rPr>
                <w:rFonts w:ascii="Times New Roman" w:hAnsi="Times New Roman"/>
                <w:bCs/>
                <w:lang w:eastAsia="en-US"/>
              </w:rPr>
              <w:t>КТРУ/</w:t>
            </w:r>
            <w:r w:rsidR="00923975" w:rsidRPr="004D418A">
              <w:rPr>
                <w:rFonts w:ascii="Times New Roman" w:hAnsi="Times New Roman"/>
                <w:bCs/>
                <w:lang w:eastAsia="en-US"/>
              </w:rPr>
              <w:t>ОКПД 2</w:t>
            </w:r>
          </w:p>
        </w:tc>
        <w:tc>
          <w:tcPr>
            <w:tcW w:w="1418" w:type="dxa"/>
            <w:tcBorders>
              <w:top w:val="single" w:sz="4" w:space="0" w:color="auto"/>
              <w:left w:val="single" w:sz="4" w:space="0" w:color="auto"/>
              <w:bottom w:val="single" w:sz="4" w:space="0" w:color="auto"/>
              <w:right w:val="single" w:sz="4" w:space="0" w:color="auto"/>
            </w:tcBorders>
            <w:hideMark/>
          </w:tcPr>
          <w:p w:rsidR="00923975" w:rsidRPr="004D418A" w:rsidRDefault="00923975" w:rsidP="00923975">
            <w:pPr>
              <w:keepNext/>
              <w:spacing w:after="0" w:line="240" w:lineRule="auto"/>
              <w:jc w:val="center"/>
              <w:rPr>
                <w:rFonts w:ascii="Times New Roman" w:hAnsi="Times New Roman"/>
                <w:bCs/>
                <w:lang w:eastAsia="en-US"/>
              </w:rPr>
            </w:pPr>
            <w:r w:rsidRPr="004D418A">
              <w:rPr>
                <w:rFonts w:ascii="Times New Roman" w:hAnsi="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923975" w:rsidRPr="004D418A" w:rsidRDefault="00923975" w:rsidP="00923975">
            <w:pPr>
              <w:keepNext/>
              <w:spacing w:after="0" w:line="240" w:lineRule="auto"/>
              <w:jc w:val="center"/>
              <w:rPr>
                <w:rFonts w:ascii="Times New Roman" w:hAnsi="Times New Roman"/>
                <w:bCs/>
                <w:lang w:eastAsia="en-US"/>
              </w:rPr>
            </w:pPr>
            <w:r w:rsidRPr="004D418A">
              <w:rPr>
                <w:rFonts w:ascii="Times New Roman" w:hAnsi="Times New Roman"/>
                <w:bCs/>
                <w:lang w:eastAsia="en-US"/>
              </w:rPr>
              <w:t>Количество</w:t>
            </w:r>
          </w:p>
        </w:tc>
      </w:tr>
      <w:tr w:rsidR="00923975" w:rsidRPr="004D418A" w:rsidTr="006E20B6">
        <w:tc>
          <w:tcPr>
            <w:tcW w:w="708" w:type="dxa"/>
            <w:tcBorders>
              <w:top w:val="single" w:sz="4" w:space="0" w:color="auto"/>
              <w:left w:val="single" w:sz="4" w:space="0" w:color="auto"/>
              <w:bottom w:val="single" w:sz="4" w:space="0" w:color="auto"/>
              <w:right w:val="single" w:sz="4" w:space="0" w:color="auto"/>
            </w:tcBorders>
            <w:hideMark/>
          </w:tcPr>
          <w:p w:rsidR="00923975" w:rsidRPr="004D418A" w:rsidRDefault="00923975" w:rsidP="00923975">
            <w:pPr>
              <w:keepNext/>
              <w:spacing w:after="0" w:line="240" w:lineRule="auto"/>
              <w:jc w:val="center"/>
              <w:rPr>
                <w:rFonts w:ascii="Times New Roman" w:hAnsi="Times New Roman"/>
                <w:bCs/>
                <w:lang w:eastAsia="en-US"/>
              </w:rPr>
            </w:pPr>
            <w:r w:rsidRPr="004D418A">
              <w:rPr>
                <w:rFonts w:ascii="Times New Roman" w:hAnsi="Times New Roman"/>
                <w:bCs/>
                <w:lang w:eastAsia="en-US"/>
              </w:rPr>
              <w:t>1.</w:t>
            </w:r>
          </w:p>
        </w:tc>
        <w:tc>
          <w:tcPr>
            <w:tcW w:w="3829" w:type="dxa"/>
            <w:tcBorders>
              <w:top w:val="single" w:sz="4" w:space="0" w:color="auto"/>
              <w:left w:val="single" w:sz="4" w:space="0" w:color="auto"/>
              <w:bottom w:val="single" w:sz="4" w:space="0" w:color="auto"/>
              <w:right w:val="single" w:sz="4" w:space="0" w:color="auto"/>
            </w:tcBorders>
            <w:hideMark/>
          </w:tcPr>
          <w:p w:rsidR="00923975" w:rsidRPr="004D418A" w:rsidRDefault="00765D7A" w:rsidP="0048549E">
            <w:pPr>
              <w:keepNext/>
              <w:spacing w:after="0" w:line="240" w:lineRule="auto"/>
              <w:jc w:val="center"/>
              <w:rPr>
                <w:rFonts w:ascii="Times New Roman" w:hAnsi="Times New Roman"/>
                <w:lang w:eastAsia="en-US"/>
              </w:rPr>
            </w:pPr>
            <w:r w:rsidRPr="00765D7A">
              <w:rPr>
                <w:rFonts w:ascii="Times New Roman" w:hAnsi="Times New Roman"/>
                <w:bCs/>
                <w:lang w:eastAsia="en-US"/>
              </w:rPr>
              <w:t xml:space="preserve">Выполнение работ по разработке проектно-сметной документации на ремонт объекта культурного наследия регионального значения "Могила погибших революционеров", расположенного по адресу: Алтайский край, город Рубцовск, </w:t>
            </w:r>
            <w:proofErr w:type="spellStart"/>
            <w:r w:rsidRPr="00765D7A">
              <w:rPr>
                <w:rFonts w:ascii="Times New Roman" w:hAnsi="Times New Roman"/>
                <w:bCs/>
                <w:lang w:eastAsia="en-US"/>
              </w:rPr>
              <w:t>пр-кт</w:t>
            </w:r>
            <w:proofErr w:type="spellEnd"/>
            <w:r w:rsidRPr="00765D7A">
              <w:rPr>
                <w:rFonts w:ascii="Times New Roman" w:hAnsi="Times New Roman"/>
                <w:bCs/>
                <w:lang w:eastAsia="en-US"/>
              </w:rPr>
              <w:t xml:space="preserve"> Ленина, 145А</w:t>
            </w:r>
          </w:p>
        </w:tc>
        <w:tc>
          <w:tcPr>
            <w:tcW w:w="2693" w:type="dxa"/>
            <w:tcBorders>
              <w:top w:val="single" w:sz="4" w:space="0" w:color="auto"/>
              <w:left w:val="single" w:sz="4" w:space="0" w:color="auto"/>
              <w:bottom w:val="single" w:sz="4" w:space="0" w:color="auto"/>
              <w:right w:val="single" w:sz="4" w:space="0" w:color="auto"/>
            </w:tcBorders>
          </w:tcPr>
          <w:p w:rsidR="00765D7A" w:rsidRDefault="00765D7A" w:rsidP="00923975">
            <w:pPr>
              <w:keepNext/>
              <w:spacing w:after="0" w:line="240" w:lineRule="auto"/>
              <w:jc w:val="center"/>
              <w:rPr>
                <w:rFonts w:ascii="Times New Roman" w:hAnsi="Times New Roman"/>
                <w:bCs/>
                <w:lang w:eastAsia="en-US"/>
              </w:rPr>
            </w:pPr>
            <w:r w:rsidRPr="00765D7A">
              <w:rPr>
                <w:rFonts w:ascii="Times New Roman" w:hAnsi="Times New Roman"/>
                <w:bCs/>
                <w:lang w:eastAsia="en-US"/>
              </w:rPr>
              <w:t xml:space="preserve">71.12.12.130: </w:t>
            </w:r>
          </w:p>
          <w:p w:rsidR="00923975" w:rsidRPr="004D418A" w:rsidRDefault="00765D7A" w:rsidP="00923975">
            <w:pPr>
              <w:keepNext/>
              <w:spacing w:after="0" w:line="240" w:lineRule="auto"/>
              <w:jc w:val="center"/>
              <w:rPr>
                <w:rFonts w:ascii="Times New Roman" w:hAnsi="Times New Roman"/>
                <w:bCs/>
                <w:lang w:eastAsia="en-US"/>
              </w:rPr>
            </w:pPr>
            <w:r w:rsidRPr="00765D7A">
              <w:rPr>
                <w:rFonts w:ascii="Times New Roman" w:hAnsi="Times New Roman"/>
                <w:bCs/>
                <w:lang w:eastAsia="en-US"/>
              </w:rPr>
              <w:t>Услуги, связанные с разработкой инженерно-технической проектной документации по консервации, ремонту, реставрации, приспособлению и воссозданию зданий, являющихся объектами культурного наследия</w:t>
            </w:r>
          </w:p>
        </w:tc>
        <w:tc>
          <w:tcPr>
            <w:tcW w:w="1418" w:type="dxa"/>
            <w:tcBorders>
              <w:top w:val="single" w:sz="4" w:space="0" w:color="auto"/>
              <w:left w:val="single" w:sz="4" w:space="0" w:color="auto"/>
              <w:bottom w:val="single" w:sz="4" w:space="0" w:color="auto"/>
              <w:right w:val="single" w:sz="4" w:space="0" w:color="auto"/>
            </w:tcBorders>
            <w:hideMark/>
          </w:tcPr>
          <w:p w:rsidR="00923975" w:rsidRPr="004D418A" w:rsidRDefault="00923975" w:rsidP="00923975">
            <w:pPr>
              <w:keepNext/>
              <w:spacing w:after="0" w:line="240" w:lineRule="auto"/>
              <w:jc w:val="center"/>
              <w:rPr>
                <w:rFonts w:ascii="Times New Roman" w:hAnsi="Times New Roman"/>
                <w:bCs/>
                <w:lang w:eastAsia="en-US"/>
              </w:rPr>
            </w:pPr>
            <w:proofErr w:type="spellStart"/>
            <w:r w:rsidRPr="004D418A">
              <w:rPr>
                <w:rFonts w:ascii="Times New Roman" w:hAnsi="Times New Roman"/>
                <w:lang w:eastAsia="en-US"/>
              </w:rPr>
              <w:t>усл</w:t>
            </w:r>
            <w:proofErr w:type="spellEnd"/>
            <w:r w:rsidRPr="004D418A">
              <w:rPr>
                <w:rFonts w:ascii="Times New Roman" w:hAnsi="Times New Roman"/>
                <w:lang w:eastAsia="en-US"/>
              </w:rPr>
              <w:t>. ед.</w:t>
            </w:r>
          </w:p>
        </w:tc>
        <w:tc>
          <w:tcPr>
            <w:tcW w:w="992" w:type="dxa"/>
            <w:tcBorders>
              <w:top w:val="single" w:sz="4" w:space="0" w:color="auto"/>
              <w:left w:val="single" w:sz="4" w:space="0" w:color="auto"/>
              <w:bottom w:val="single" w:sz="4" w:space="0" w:color="auto"/>
              <w:right w:val="single" w:sz="4" w:space="0" w:color="auto"/>
            </w:tcBorders>
            <w:hideMark/>
          </w:tcPr>
          <w:p w:rsidR="00923975" w:rsidRPr="004D418A" w:rsidRDefault="00923975" w:rsidP="00923975">
            <w:pPr>
              <w:keepNext/>
              <w:spacing w:after="0" w:line="240" w:lineRule="auto"/>
              <w:jc w:val="center"/>
              <w:rPr>
                <w:rFonts w:ascii="Times New Roman" w:hAnsi="Times New Roman"/>
                <w:bCs/>
                <w:lang w:eastAsia="en-US"/>
              </w:rPr>
            </w:pPr>
            <w:r w:rsidRPr="004D418A">
              <w:rPr>
                <w:rFonts w:ascii="Times New Roman" w:hAnsi="Times New Roman"/>
                <w:lang w:eastAsia="en-US"/>
              </w:rPr>
              <w:t>1</w:t>
            </w:r>
          </w:p>
        </w:tc>
      </w:tr>
    </w:tbl>
    <w:p w:rsidR="006F49FE" w:rsidRDefault="006F49FE" w:rsidP="00CD401C">
      <w:pPr>
        <w:spacing w:after="0" w:line="240" w:lineRule="auto"/>
        <w:jc w:val="center"/>
        <w:rPr>
          <w:rStyle w:val="FontStyle51"/>
          <w:b/>
          <w:sz w:val="22"/>
          <w:szCs w:val="22"/>
        </w:rPr>
      </w:pPr>
    </w:p>
    <w:p w:rsidR="006E20B6" w:rsidRDefault="006E20B6" w:rsidP="00CD401C">
      <w:pPr>
        <w:spacing w:after="0" w:line="240" w:lineRule="auto"/>
        <w:jc w:val="center"/>
        <w:rPr>
          <w:rStyle w:val="FontStyle51"/>
          <w:b/>
          <w:sz w:val="22"/>
          <w:szCs w:val="22"/>
        </w:rPr>
      </w:pPr>
    </w:p>
    <w:p w:rsidR="00765D7A" w:rsidRPr="005A413E" w:rsidRDefault="00765D7A" w:rsidP="00765D7A">
      <w:pPr>
        <w:spacing w:after="0" w:line="240" w:lineRule="auto"/>
        <w:ind w:firstLine="567"/>
        <w:jc w:val="center"/>
        <w:rPr>
          <w:rFonts w:ascii="Times New Roman" w:hAnsi="Times New Roman"/>
          <w:b/>
          <w:caps/>
        </w:rPr>
      </w:pPr>
      <w:r w:rsidRPr="005A413E">
        <w:rPr>
          <w:rFonts w:ascii="Times New Roman" w:hAnsi="Times New Roman"/>
          <w:b/>
          <w:caps/>
        </w:rPr>
        <w:t>задание</w:t>
      </w:r>
      <w:r>
        <w:rPr>
          <w:rFonts w:ascii="Times New Roman" w:hAnsi="Times New Roman"/>
          <w:b/>
          <w:caps/>
        </w:rPr>
        <w:t xml:space="preserve"> на проектирование</w:t>
      </w:r>
    </w:p>
    <w:p w:rsidR="00765D7A" w:rsidRDefault="00765D7A" w:rsidP="00765D7A">
      <w:pPr>
        <w:pStyle w:val="a5"/>
        <w:jc w:val="center"/>
      </w:pPr>
      <w:r w:rsidRPr="00BC51FD">
        <w:t>на </w:t>
      </w:r>
      <w:r>
        <w:t>в</w:t>
      </w:r>
      <w:r w:rsidRPr="006A5A98">
        <w:t xml:space="preserve">ыполнение работ по разработке проектно-сметной документации на ремонт объекта культурного наследия регионального значения "Могила погибших революционеров", расположенного по адресу: Алтайский край, город Рубцовск, </w:t>
      </w:r>
      <w:proofErr w:type="spellStart"/>
      <w:r w:rsidRPr="006A5A98">
        <w:t>пр-кт</w:t>
      </w:r>
      <w:proofErr w:type="spellEnd"/>
      <w:r w:rsidRPr="006A5A98">
        <w:t xml:space="preserve"> Ленина, 145А</w:t>
      </w:r>
    </w:p>
    <w:p w:rsidR="00765D7A" w:rsidRPr="005A413E" w:rsidRDefault="00765D7A" w:rsidP="00765D7A">
      <w:pPr>
        <w:pStyle w:val="a5"/>
        <w:jc w:val="center"/>
        <w:rPr>
          <w:b/>
          <w:i/>
          <w:sz w:val="22"/>
          <w:szCs w:val="22"/>
        </w:rPr>
      </w:pPr>
    </w:p>
    <w:tbl>
      <w:tblPr>
        <w:tblW w:w="9912" w:type="dxa"/>
        <w:tblInd w:w="-572" w:type="dxa"/>
        <w:tblLayout w:type="fixed"/>
        <w:tblLook w:val="0000"/>
      </w:tblPr>
      <w:tblGrid>
        <w:gridCol w:w="698"/>
        <w:gridCol w:w="2693"/>
        <w:gridCol w:w="6521"/>
      </w:tblGrid>
      <w:tr w:rsidR="00765D7A" w:rsidRPr="00415D16" w:rsidTr="005D5FAD">
        <w:trPr>
          <w:trHeight w:val="317"/>
        </w:trPr>
        <w:tc>
          <w:tcPr>
            <w:tcW w:w="698" w:type="dxa"/>
            <w:tcBorders>
              <w:top w:val="single" w:sz="4" w:space="0" w:color="000000"/>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b/>
                <w:sz w:val="24"/>
                <w:szCs w:val="24"/>
              </w:rPr>
              <w:t xml:space="preserve">№ </w:t>
            </w:r>
            <w:proofErr w:type="spellStart"/>
            <w:proofErr w:type="gramStart"/>
            <w:r w:rsidRPr="00415D16">
              <w:rPr>
                <w:rFonts w:ascii="Times New Roman" w:hAnsi="Times New Roman"/>
                <w:b/>
                <w:sz w:val="24"/>
                <w:szCs w:val="24"/>
              </w:rPr>
              <w:t>п</w:t>
            </w:r>
            <w:proofErr w:type="spellEnd"/>
            <w:proofErr w:type="gramEnd"/>
            <w:r w:rsidRPr="00415D16">
              <w:rPr>
                <w:rFonts w:ascii="Times New Roman" w:hAnsi="Times New Roman"/>
                <w:b/>
                <w:sz w:val="24"/>
                <w:szCs w:val="24"/>
              </w:rPr>
              <w:t>/</w:t>
            </w:r>
            <w:proofErr w:type="spellStart"/>
            <w:r w:rsidRPr="00415D16">
              <w:rPr>
                <w:rFonts w:ascii="Times New Roman" w:hAnsi="Times New Roman"/>
                <w:b/>
                <w:sz w:val="24"/>
                <w:szCs w:val="24"/>
              </w:rPr>
              <w:t>п</w:t>
            </w:r>
            <w:proofErr w:type="spellEnd"/>
          </w:p>
        </w:tc>
        <w:tc>
          <w:tcPr>
            <w:tcW w:w="2693" w:type="dxa"/>
            <w:tcBorders>
              <w:top w:val="single" w:sz="4" w:space="0" w:color="000000"/>
              <w:left w:val="single" w:sz="4" w:space="0" w:color="000000"/>
              <w:bottom w:val="single" w:sz="4" w:space="0" w:color="000000"/>
            </w:tcBorders>
          </w:tcPr>
          <w:p w:rsidR="00765D7A" w:rsidRPr="00415D16" w:rsidRDefault="00765D7A" w:rsidP="005D5FAD">
            <w:pPr>
              <w:spacing w:after="0" w:line="240" w:lineRule="auto"/>
              <w:jc w:val="center"/>
              <w:rPr>
                <w:rFonts w:ascii="Times New Roman" w:hAnsi="Times New Roman"/>
                <w:b/>
                <w:sz w:val="24"/>
                <w:szCs w:val="24"/>
              </w:rPr>
            </w:pPr>
            <w:r w:rsidRPr="00415D16">
              <w:rPr>
                <w:rFonts w:ascii="Times New Roman" w:hAnsi="Times New Roman"/>
                <w:b/>
                <w:sz w:val="24"/>
                <w:szCs w:val="24"/>
              </w:rPr>
              <w:t xml:space="preserve">Перечень </w:t>
            </w:r>
            <w:proofErr w:type="gramStart"/>
            <w:r w:rsidRPr="00415D16">
              <w:rPr>
                <w:rFonts w:ascii="Times New Roman" w:hAnsi="Times New Roman"/>
                <w:b/>
                <w:sz w:val="24"/>
                <w:szCs w:val="24"/>
              </w:rPr>
              <w:t>основных</w:t>
            </w:r>
            <w:proofErr w:type="gramEnd"/>
          </w:p>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b/>
                <w:sz w:val="24"/>
                <w:szCs w:val="24"/>
              </w:rPr>
              <w:t>данных и требований</w:t>
            </w:r>
          </w:p>
        </w:tc>
        <w:tc>
          <w:tcPr>
            <w:tcW w:w="6521" w:type="dxa"/>
            <w:tcBorders>
              <w:top w:val="single" w:sz="4" w:space="0" w:color="000000"/>
              <w:left w:val="single" w:sz="4" w:space="0" w:color="000000"/>
              <w:bottom w:val="single" w:sz="4" w:space="0" w:color="000000"/>
              <w:right w:val="single" w:sz="4" w:space="0" w:color="000000"/>
            </w:tcBorders>
          </w:tcPr>
          <w:p w:rsidR="00765D7A" w:rsidRPr="00415D16" w:rsidRDefault="00765D7A" w:rsidP="005D5FAD">
            <w:pPr>
              <w:snapToGrid w:val="0"/>
              <w:spacing w:after="0" w:line="240" w:lineRule="auto"/>
              <w:jc w:val="both"/>
              <w:rPr>
                <w:rFonts w:ascii="Times New Roman" w:hAnsi="Times New Roman"/>
                <w:sz w:val="24"/>
                <w:szCs w:val="24"/>
              </w:rPr>
            </w:pPr>
            <w:r w:rsidRPr="00415D16">
              <w:rPr>
                <w:rFonts w:ascii="Times New Roman" w:hAnsi="Times New Roman"/>
                <w:b/>
                <w:sz w:val="24"/>
                <w:szCs w:val="24"/>
              </w:rPr>
              <w:t>Содержание основных данных и требований</w:t>
            </w:r>
          </w:p>
        </w:tc>
      </w:tr>
      <w:tr w:rsidR="00765D7A" w:rsidRPr="00415D16" w:rsidTr="005D5FAD">
        <w:trPr>
          <w:trHeight w:val="433"/>
        </w:trPr>
        <w:tc>
          <w:tcPr>
            <w:tcW w:w="698" w:type="dxa"/>
            <w:tcBorders>
              <w:top w:val="single" w:sz="4" w:space="0" w:color="000000"/>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1.</w:t>
            </w:r>
          </w:p>
        </w:tc>
        <w:tc>
          <w:tcPr>
            <w:tcW w:w="9214" w:type="dxa"/>
            <w:gridSpan w:val="2"/>
            <w:tcBorders>
              <w:top w:val="single" w:sz="4" w:space="0" w:color="000000"/>
              <w:left w:val="single" w:sz="4" w:space="0" w:color="000000"/>
              <w:bottom w:val="single" w:sz="4" w:space="0" w:color="000000"/>
              <w:right w:val="single" w:sz="4" w:space="0" w:color="000000"/>
            </w:tcBorders>
          </w:tcPr>
          <w:p w:rsidR="00765D7A" w:rsidRPr="00415D16" w:rsidRDefault="00765D7A" w:rsidP="005D5FAD">
            <w:pPr>
              <w:snapToGrid w:val="0"/>
              <w:spacing w:after="0" w:line="240" w:lineRule="auto"/>
              <w:jc w:val="both"/>
              <w:rPr>
                <w:rFonts w:ascii="Times New Roman" w:hAnsi="Times New Roman"/>
                <w:sz w:val="24"/>
                <w:szCs w:val="24"/>
              </w:rPr>
            </w:pPr>
            <w:r w:rsidRPr="00415D16">
              <w:rPr>
                <w:rFonts w:ascii="Times New Roman" w:hAnsi="Times New Roman"/>
                <w:sz w:val="24"/>
                <w:szCs w:val="24"/>
              </w:rPr>
              <w:t>ОБЩИЕ ДАННЫЕ</w:t>
            </w:r>
          </w:p>
        </w:tc>
      </w:tr>
      <w:tr w:rsidR="00765D7A" w:rsidRPr="00415D16" w:rsidTr="005D5FAD">
        <w:trPr>
          <w:trHeight w:val="875"/>
        </w:trPr>
        <w:tc>
          <w:tcPr>
            <w:tcW w:w="698" w:type="dxa"/>
            <w:tcBorders>
              <w:top w:val="single" w:sz="4" w:space="0" w:color="000000"/>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1.1</w:t>
            </w:r>
          </w:p>
        </w:tc>
        <w:tc>
          <w:tcPr>
            <w:tcW w:w="2693" w:type="dxa"/>
            <w:tcBorders>
              <w:top w:val="single" w:sz="4" w:space="0" w:color="000000"/>
              <w:left w:val="single" w:sz="4" w:space="0" w:color="000000"/>
              <w:bottom w:val="single" w:sz="4" w:space="0" w:color="000000"/>
            </w:tcBorders>
          </w:tcPr>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sz w:val="24"/>
                <w:szCs w:val="24"/>
              </w:rPr>
              <w:t>Заказчик</w:t>
            </w:r>
          </w:p>
        </w:tc>
        <w:tc>
          <w:tcPr>
            <w:tcW w:w="6521" w:type="dxa"/>
            <w:tcBorders>
              <w:top w:val="single" w:sz="4" w:space="0" w:color="000000"/>
              <w:left w:val="single" w:sz="4" w:space="0" w:color="000000"/>
              <w:bottom w:val="single" w:sz="4" w:space="0" w:color="000000"/>
              <w:right w:val="single" w:sz="4" w:space="0" w:color="000000"/>
            </w:tcBorders>
          </w:tcPr>
          <w:p w:rsidR="00765D7A" w:rsidRPr="0045638D" w:rsidRDefault="00765D7A" w:rsidP="005D5FAD">
            <w:pPr>
              <w:snapToGrid w:val="0"/>
              <w:spacing w:after="0" w:line="240" w:lineRule="auto"/>
              <w:jc w:val="both"/>
              <w:rPr>
                <w:rFonts w:ascii="Times New Roman" w:hAnsi="Times New Roman"/>
                <w:sz w:val="24"/>
                <w:szCs w:val="24"/>
                <w:highlight w:val="yellow"/>
              </w:rPr>
            </w:pPr>
            <w:r w:rsidRPr="0045638D">
              <w:rPr>
                <w:rStyle w:val="FontStyle50"/>
                <w:b w:val="0"/>
                <w:bCs w:val="0"/>
              </w:rPr>
              <w:t>М</w:t>
            </w:r>
            <w:r w:rsidRPr="0045638D">
              <w:rPr>
                <w:rStyle w:val="FontStyle50"/>
                <w:rFonts w:eastAsiaTheme="majorEastAsia"/>
                <w:b w:val="0"/>
                <w:bCs w:val="0"/>
              </w:rPr>
              <w:t>униципальное казенное учреждение</w:t>
            </w:r>
            <w:r w:rsidRPr="0045638D">
              <w:rPr>
                <w:rStyle w:val="FontStyle50"/>
                <w:b w:val="0"/>
                <w:bCs w:val="0"/>
              </w:rPr>
              <w:t xml:space="preserve"> «Управление культуры, спорта и молодежной политики» </w:t>
            </w:r>
            <w:proofErr w:type="gramStart"/>
            <w:r w:rsidRPr="0045638D">
              <w:rPr>
                <w:rStyle w:val="FontStyle50"/>
                <w:b w:val="0"/>
                <w:bCs w:val="0"/>
              </w:rPr>
              <w:t>г</w:t>
            </w:r>
            <w:proofErr w:type="gramEnd"/>
            <w:r w:rsidRPr="0045638D">
              <w:rPr>
                <w:rStyle w:val="FontStyle50"/>
                <w:b w:val="0"/>
                <w:bCs w:val="0"/>
              </w:rPr>
              <w:t>. Рубцовска</w:t>
            </w:r>
          </w:p>
        </w:tc>
      </w:tr>
      <w:tr w:rsidR="00765D7A" w:rsidRPr="00415D16" w:rsidTr="005D5FAD">
        <w:trPr>
          <w:trHeight w:val="1204"/>
        </w:trPr>
        <w:tc>
          <w:tcPr>
            <w:tcW w:w="698" w:type="dxa"/>
            <w:tcBorders>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 xml:space="preserve"> 1.</w:t>
            </w:r>
            <w:r>
              <w:rPr>
                <w:rFonts w:ascii="Times New Roman" w:hAnsi="Times New Roman"/>
                <w:sz w:val="24"/>
                <w:szCs w:val="24"/>
              </w:rPr>
              <w:t>2</w:t>
            </w:r>
          </w:p>
        </w:tc>
        <w:tc>
          <w:tcPr>
            <w:tcW w:w="2693" w:type="dxa"/>
            <w:tcBorders>
              <w:left w:val="single" w:sz="4" w:space="0" w:color="000000"/>
              <w:bottom w:val="single" w:sz="4" w:space="0" w:color="000000"/>
            </w:tcBorders>
          </w:tcPr>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sz w:val="24"/>
                <w:szCs w:val="24"/>
              </w:rPr>
              <w:t xml:space="preserve">Наименование и месторасположение объекта культурного наследия </w:t>
            </w:r>
          </w:p>
        </w:tc>
        <w:tc>
          <w:tcPr>
            <w:tcW w:w="6521" w:type="dxa"/>
            <w:tcBorders>
              <w:left w:val="single" w:sz="4" w:space="0" w:color="000000"/>
              <w:bottom w:val="single" w:sz="4" w:space="0" w:color="000000"/>
              <w:right w:val="single" w:sz="4" w:space="0" w:color="000000"/>
            </w:tcBorders>
          </w:tcPr>
          <w:p w:rsidR="00765D7A" w:rsidRPr="00BC51FD" w:rsidRDefault="00765D7A" w:rsidP="005D5FAD">
            <w:pPr>
              <w:pStyle w:val="a5"/>
            </w:pPr>
            <w:r>
              <w:rPr>
                <w:rFonts w:eastAsia="Calibri"/>
              </w:rPr>
              <w:t xml:space="preserve">Объект </w:t>
            </w:r>
            <w:r w:rsidRPr="00353E67">
              <w:rPr>
                <w:rFonts w:eastAsia="Calibri"/>
              </w:rPr>
              <w:t xml:space="preserve">культурного наследия </w:t>
            </w:r>
            <w:r>
              <w:rPr>
                <w:rFonts w:eastAsia="Calibri"/>
              </w:rPr>
              <w:t>региональ</w:t>
            </w:r>
            <w:r w:rsidRPr="00353E67">
              <w:rPr>
                <w:rFonts w:eastAsia="Calibri"/>
              </w:rPr>
              <w:t xml:space="preserve">ного значения </w:t>
            </w:r>
            <w:r>
              <w:rPr>
                <w:rFonts w:eastAsia="Calibri"/>
              </w:rPr>
              <w:t xml:space="preserve">«Могила погибших революционеров», </w:t>
            </w:r>
            <w:r w:rsidRPr="00353E67">
              <w:rPr>
                <w:rFonts w:eastAsia="Calibri"/>
              </w:rPr>
              <w:t>адрес:</w:t>
            </w:r>
            <w:r>
              <w:rPr>
                <w:rFonts w:eastAsia="Calibri"/>
              </w:rPr>
              <w:t xml:space="preserve"> Алтайский край, </w:t>
            </w:r>
            <w:r w:rsidRPr="00353E67">
              <w:rPr>
                <w:rFonts w:eastAsia="Calibri"/>
              </w:rPr>
              <w:t xml:space="preserve">г. </w:t>
            </w:r>
            <w:r>
              <w:rPr>
                <w:rFonts w:eastAsia="Calibri"/>
              </w:rPr>
              <w:t>Рубцовск</w:t>
            </w:r>
            <w:r w:rsidRPr="00353E67">
              <w:rPr>
                <w:rFonts w:eastAsia="Calibri"/>
              </w:rPr>
              <w:t xml:space="preserve">, </w:t>
            </w:r>
            <w:proofErr w:type="spellStart"/>
            <w:r>
              <w:rPr>
                <w:rFonts w:eastAsia="Calibri"/>
              </w:rPr>
              <w:t>пр-кт</w:t>
            </w:r>
            <w:proofErr w:type="spellEnd"/>
            <w:r>
              <w:rPr>
                <w:rFonts w:eastAsia="Calibri"/>
              </w:rPr>
              <w:t xml:space="preserve"> Ленина, 145</w:t>
            </w:r>
            <w:proofErr w:type="gramStart"/>
            <w:r>
              <w:rPr>
                <w:rFonts w:eastAsia="Calibri"/>
              </w:rPr>
              <w:t xml:space="preserve"> А</w:t>
            </w:r>
            <w:proofErr w:type="gramEnd"/>
          </w:p>
          <w:p w:rsidR="00765D7A" w:rsidRPr="00634942" w:rsidRDefault="00765D7A" w:rsidP="005D5FAD">
            <w:pPr>
              <w:snapToGrid w:val="0"/>
              <w:spacing w:after="0" w:line="240" w:lineRule="auto"/>
              <w:ind w:left="-36"/>
              <w:jc w:val="both"/>
              <w:rPr>
                <w:rFonts w:ascii="Times New Roman" w:hAnsi="Times New Roman"/>
                <w:sz w:val="24"/>
                <w:szCs w:val="24"/>
              </w:rPr>
            </w:pPr>
          </w:p>
        </w:tc>
      </w:tr>
      <w:tr w:rsidR="00765D7A" w:rsidRPr="00415D16" w:rsidTr="005D5FAD">
        <w:trPr>
          <w:trHeight w:val="1106"/>
        </w:trPr>
        <w:tc>
          <w:tcPr>
            <w:tcW w:w="698" w:type="dxa"/>
            <w:tcBorders>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693" w:type="dxa"/>
            <w:tcBorders>
              <w:left w:val="single" w:sz="4" w:space="0" w:color="000000"/>
              <w:bottom w:val="single" w:sz="4" w:space="0" w:color="000000"/>
            </w:tcBorders>
          </w:tcPr>
          <w:p w:rsidR="00765D7A" w:rsidRPr="00415D16" w:rsidRDefault="00765D7A" w:rsidP="005D5FAD">
            <w:pPr>
              <w:snapToGrid w:val="0"/>
              <w:spacing w:after="0" w:line="240" w:lineRule="auto"/>
              <w:rPr>
                <w:rFonts w:ascii="Times New Roman" w:hAnsi="Times New Roman"/>
                <w:sz w:val="24"/>
                <w:szCs w:val="24"/>
              </w:rPr>
            </w:pPr>
            <w:r>
              <w:rPr>
                <w:rFonts w:ascii="Times New Roman" w:hAnsi="Times New Roman"/>
                <w:sz w:val="24"/>
                <w:szCs w:val="24"/>
              </w:rPr>
              <w:t>Объем проектирования и основные технико-экономические показатели</w:t>
            </w:r>
          </w:p>
        </w:tc>
        <w:tc>
          <w:tcPr>
            <w:tcW w:w="6521" w:type="dxa"/>
            <w:tcBorders>
              <w:left w:val="single" w:sz="4" w:space="0" w:color="000000"/>
              <w:bottom w:val="single" w:sz="4" w:space="0" w:color="000000"/>
              <w:right w:val="single" w:sz="4" w:space="0" w:color="000000"/>
            </w:tcBorders>
          </w:tcPr>
          <w:p w:rsidR="00765D7A" w:rsidRPr="00415D16" w:rsidRDefault="00765D7A" w:rsidP="005D5FAD">
            <w:pPr>
              <w:snapToGrid w:val="0"/>
              <w:spacing w:after="0" w:line="240" w:lineRule="auto"/>
              <w:ind w:left="-34"/>
              <w:jc w:val="both"/>
              <w:rPr>
                <w:rFonts w:ascii="Times New Roman" w:hAnsi="Times New Roman"/>
                <w:sz w:val="24"/>
                <w:szCs w:val="24"/>
              </w:rPr>
            </w:pPr>
            <w:r>
              <w:rPr>
                <w:rFonts w:ascii="Times New Roman" w:hAnsi="Times New Roman"/>
                <w:sz w:val="24"/>
                <w:szCs w:val="24"/>
              </w:rPr>
              <w:t>Сооружение памятника -</w:t>
            </w:r>
            <w:r w:rsidRPr="00415D16">
              <w:rPr>
                <w:rFonts w:ascii="Times New Roman" w:hAnsi="Times New Roman"/>
                <w:sz w:val="24"/>
                <w:szCs w:val="24"/>
              </w:rPr>
              <w:t xml:space="preserve"> объект культурного наследия (памятников истории и культуры);</w:t>
            </w:r>
          </w:p>
          <w:p w:rsidR="00765D7A" w:rsidRPr="0037249D" w:rsidRDefault="00765D7A" w:rsidP="005D5FAD">
            <w:pPr>
              <w:snapToGrid w:val="0"/>
              <w:spacing w:after="0" w:line="240" w:lineRule="auto"/>
              <w:ind w:left="-34"/>
              <w:jc w:val="both"/>
              <w:rPr>
                <w:rFonts w:ascii="Times New Roman" w:hAnsi="Times New Roman"/>
                <w:sz w:val="24"/>
                <w:szCs w:val="24"/>
              </w:rPr>
            </w:pPr>
            <w:r w:rsidRPr="0037249D">
              <w:rPr>
                <w:rFonts w:ascii="Times New Roman" w:hAnsi="Times New Roman"/>
                <w:sz w:val="24"/>
                <w:szCs w:val="24"/>
              </w:rPr>
              <w:t xml:space="preserve">Общая площадь </w:t>
            </w:r>
            <w:r>
              <w:rPr>
                <w:rFonts w:ascii="Times New Roman" w:hAnsi="Times New Roman"/>
                <w:sz w:val="24"/>
                <w:szCs w:val="24"/>
              </w:rPr>
              <w:t>земельного участка памятника -674</w:t>
            </w:r>
            <w:r w:rsidRPr="0037249D">
              <w:rPr>
                <w:rFonts w:ascii="Times New Roman" w:hAnsi="Times New Roman"/>
                <w:color w:val="FF0000"/>
                <w:sz w:val="24"/>
                <w:szCs w:val="24"/>
              </w:rPr>
              <w:t xml:space="preserve"> </w:t>
            </w:r>
            <w:r w:rsidRPr="0037249D">
              <w:rPr>
                <w:rFonts w:ascii="Times New Roman" w:hAnsi="Times New Roman"/>
                <w:sz w:val="24"/>
                <w:szCs w:val="24"/>
              </w:rPr>
              <w:t>м</w:t>
            </w:r>
            <w:proofErr w:type="gramStart"/>
            <w:r w:rsidRPr="0037249D">
              <w:rPr>
                <w:rFonts w:ascii="Times New Roman" w:hAnsi="Times New Roman"/>
                <w:sz w:val="24"/>
                <w:szCs w:val="24"/>
                <w:vertAlign w:val="superscript"/>
              </w:rPr>
              <w:t>2</w:t>
            </w:r>
            <w:proofErr w:type="gramEnd"/>
            <w:r w:rsidRPr="0037249D">
              <w:rPr>
                <w:rFonts w:ascii="Times New Roman" w:hAnsi="Times New Roman"/>
                <w:sz w:val="24"/>
                <w:szCs w:val="24"/>
              </w:rPr>
              <w:t>;</w:t>
            </w:r>
          </w:p>
          <w:p w:rsidR="00765D7A" w:rsidRPr="00634942" w:rsidRDefault="00765D7A" w:rsidP="005D5FAD">
            <w:pPr>
              <w:snapToGrid w:val="0"/>
              <w:spacing w:after="0" w:line="240" w:lineRule="auto"/>
              <w:ind w:left="-36"/>
              <w:jc w:val="both"/>
              <w:rPr>
                <w:rFonts w:ascii="Times New Roman" w:hAnsi="Times New Roman"/>
                <w:sz w:val="24"/>
                <w:szCs w:val="24"/>
              </w:rPr>
            </w:pPr>
            <w:r w:rsidRPr="00FF228D">
              <w:rPr>
                <w:rFonts w:ascii="Times New Roman" w:hAnsi="Times New Roman"/>
                <w:sz w:val="24"/>
                <w:szCs w:val="24"/>
              </w:rPr>
              <w:t xml:space="preserve">Назначение  – </w:t>
            </w:r>
            <w:r>
              <w:rPr>
                <w:rFonts w:ascii="Times New Roman" w:hAnsi="Times New Roman"/>
                <w:sz w:val="24"/>
                <w:szCs w:val="24"/>
              </w:rPr>
              <w:t>объект культурного наследия</w:t>
            </w:r>
          </w:p>
        </w:tc>
      </w:tr>
      <w:tr w:rsidR="00765D7A" w:rsidRPr="00415D16" w:rsidTr="005D5FAD">
        <w:trPr>
          <w:trHeight w:val="576"/>
        </w:trPr>
        <w:tc>
          <w:tcPr>
            <w:tcW w:w="698" w:type="dxa"/>
            <w:tcBorders>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1.</w:t>
            </w:r>
            <w:r>
              <w:rPr>
                <w:rFonts w:ascii="Times New Roman" w:hAnsi="Times New Roman"/>
                <w:sz w:val="24"/>
                <w:szCs w:val="24"/>
              </w:rPr>
              <w:t>4</w:t>
            </w:r>
          </w:p>
        </w:tc>
        <w:tc>
          <w:tcPr>
            <w:tcW w:w="2693" w:type="dxa"/>
            <w:tcBorders>
              <w:left w:val="single" w:sz="4" w:space="0" w:color="000000"/>
              <w:bottom w:val="single" w:sz="4" w:space="0" w:color="000000"/>
            </w:tcBorders>
          </w:tcPr>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sz w:val="24"/>
                <w:szCs w:val="24"/>
              </w:rPr>
              <w:t>Вид работ</w:t>
            </w:r>
          </w:p>
        </w:tc>
        <w:tc>
          <w:tcPr>
            <w:tcW w:w="6521" w:type="dxa"/>
            <w:tcBorders>
              <w:left w:val="single" w:sz="4" w:space="0" w:color="000000"/>
              <w:bottom w:val="single" w:sz="4" w:space="0" w:color="000000"/>
              <w:right w:val="single" w:sz="4" w:space="0" w:color="000000"/>
            </w:tcBorders>
          </w:tcPr>
          <w:p w:rsidR="00765D7A" w:rsidRPr="00415D16" w:rsidRDefault="00765D7A" w:rsidP="005D5FAD">
            <w:pPr>
              <w:snapToGrid w:val="0"/>
              <w:spacing w:after="0" w:line="240" w:lineRule="auto"/>
              <w:ind w:left="-36"/>
              <w:jc w:val="both"/>
              <w:rPr>
                <w:rFonts w:ascii="Times New Roman" w:hAnsi="Times New Roman"/>
                <w:sz w:val="24"/>
                <w:szCs w:val="24"/>
              </w:rPr>
            </w:pPr>
            <w:r>
              <w:rPr>
                <w:rFonts w:ascii="Times New Roman" w:hAnsi="Times New Roman"/>
                <w:sz w:val="24"/>
                <w:szCs w:val="24"/>
              </w:rPr>
              <w:t>Р</w:t>
            </w:r>
            <w:r w:rsidRPr="00FF228D">
              <w:rPr>
                <w:rFonts w:ascii="Times New Roman" w:hAnsi="Times New Roman"/>
                <w:sz w:val="24"/>
                <w:szCs w:val="24"/>
              </w:rPr>
              <w:t>емонт</w:t>
            </w:r>
            <w:r>
              <w:t xml:space="preserve"> </w:t>
            </w:r>
            <w:r>
              <w:rPr>
                <w:rFonts w:ascii="Times New Roman" w:hAnsi="Times New Roman"/>
                <w:sz w:val="24"/>
                <w:szCs w:val="24"/>
              </w:rPr>
              <w:t xml:space="preserve">объекта </w:t>
            </w:r>
          </w:p>
        </w:tc>
      </w:tr>
      <w:tr w:rsidR="00765D7A" w:rsidRPr="00415D16" w:rsidTr="005D5FAD">
        <w:trPr>
          <w:trHeight w:val="576"/>
        </w:trPr>
        <w:tc>
          <w:tcPr>
            <w:tcW w:w="698" w:type="dxa"/>
            <w:tcBorders>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1.</w:t>
            </w:r>
            <w:r>
              <w:rPr>
                <w:rFonts w:ascii="Times New Roman" w:hAnsi="Times New Roman"/>
                <w:sz w:val="24"/>
                <w:szCs w:val="24"/>
              </w:rPr>
              <w:t>5</w:t>
            </w:r>
          </w:p>
        </w:tc>
        <w:tc>
          <w:tcPr>
            <w:tcW w:w="2693" w:type="dxa"/>
            <w:tcBorders>
              <w:left w:val="single" w:sz="4" w:space="0" w:color="000000"/>
              <w:bottom w:val="single" w:sz="4" w:space="0" w:color="000000"/>
            </w:tcBorders>
          </w:tcPr>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sz w:val="24"/>
                <w:szCs w:val="24"/>
              </w:rPr>
              <w:t>Источник финансирования</w:t>
            </w:r>
          </w:p>
        </w:tc>
        <w:tc>
          <w:tcPr>
            <w:tcW w:w="6521" w:type="dxa"/>
            <w:tcBorders>
              <w:left w:val="single" w:sz="4" w:space="0" w:color="000000"/>
              <w:bottom w:val="single" w:sz="4" w:space="0" w:color="000000"/>
              <w:right w:val="single" w:sz="4" w:space="0" w:color="000000"/>
            </w:tcBorders>
          </w:tcPr>
          <w:p w:rsidR="00765D7A" w:rsidRPr="00415D16" w:rsidRDefault="00765D7A" w:rsidP="005D5FAD">
            <w:pPr>
              <w:snapToGrid w:val="0"/>
              <w:spacing w:after="0" w:line="240" w:lineRule="auto"/>
              <w:ind w:left="-36"/>
              <w:jc w:val="both"/>
              <w:rPr>
                <w:rFonts w:ascii="Times New Roman" w:hAnsi="Times New Roman"/>
                <w:sz w:val="24"/>
                <w:szCs w:val="24"/>
              </w:rPr>
            </w:pPr>
            <w:r w:rsidRPr="00415D16">
              <w:rPr>
                <w:rFonts w:ascii="Times New Roman" w:hAnsi="Times New Roman"/>
                <w:sz w:val="24"/>
                <w:szCs w:val="24"/>
              </w:rPr>
              <w:t xml:space="preserve">Бюджет </w:t>
            </w:r>
            <w:r>
              <w:rPr>
                <w:rFonts w:ascii="Times New Roman" w:hAnsi="Times New Roman"/>
                <w:sz w:val="24"/>
                <w:szCs w:val="24"/>
              </w:rPr>
              <w:t>муниципального образования городской округ город Рубцовск Алтайского края</w:t>
            </w:r>
          </w:p>
        </w:tc>
      </w:tr>
      <w:tr w:rsidR="00765D7A" w:rsidRPr="00415D16" w:rsidTr="005D5FAD">
        <w:trPr>
          <w:trHeight w:val="576"/>
        </w:trPr>
        <w:tc>
          <w:tcPr>
            <w:tcW w:w="698" w:type="dxa"/>
            <w:tcBorders>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1</w:t>
            </w:r>
            <w:r>
              <w:rPr>
                <w:rFonts w:ascii="Times New Roman" w:hAnsi="Times New Roman"/>
                <w:sz w:val="24"/>
                <w:szCs w:val="24"/>
              </w:rPr>
              <w:t>.6</w:t>
            </w:r>
          </w:p>
        </w:tc>
        <w:tc>
          <w:tcPr>
            <w:tcW w:w="2693" w:type="dxa"/>
            <w:tcBorders>
              <w:left w:val="single" w:sz="4" w:space="0" w:color="000000"/>
              <w:bottom w:val="single" w:sz="4" w:space="0" w:color="000000"/>
            </w:tcBorders>
          </w:tcPr>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sz w:val="24"/>
                <w:szCs w:val="24"/>
              </w:rPr>
              <w:t>Сроки выполнения работ</w:t>
            </w:r>
          </w:p>
        </w:tc>
        <w:tc>
          <w:tcPr>
            <w:tcW w:w="6521" w:type="dxa"/>
            <w:tcBorders>
              <w:left w:val="single" w:sz="4" w:space="0" w:color="000000"/>
              <w:bottom w:val="single" w:sz="4" w:space="0" w:color="000000"/>
              <w:right w:val="single" w:sz="4" w:space="0" w:color="000000"/>
            </w:tcBorders>
          </w:tcPr>
          <w:p w:rsidR="00765D7A" w:rsidRDefault="00765D7A" w:rsidP="005D5FAD">
            <w:pPr>
              <w:spacing w:after="0" w:line="240" w:lineRule="auto"/>
              <w:jc w:val="both"/>
              <w:rPr>
                <w:rFonts w:ascii="Times New Roman" w:eastAsia="Calibri" w:hAnsi="Times New Roman"/>
                <w:sz w:val="24"/>
                <w:szCs w:val="24"/>
              </w:rPr>
            </w:pPr>
            <w:r w:rsidRPr="00415D16">
              <w:rPr>
                <w:rFonts w:ascii="Times New Roman" w:eastAsia="Calibri" w:hAnsi="Times New Roman"/>
                <w:sz w:val="24"/>
                <w:szCs w:val="24"/>
              </w:rPr>
              <w:t xml:space="preserve">Срок выполнения работ: </w:t>
            </w:r>
            <w:r>
              <w:rPr>
                <w:rFonts w:ascii="Times New Roman" w:eastAsia="Calibri" w:hAnsi="Times New Roman"/>
                <w:sz w:val="24"/>
                <w:szCs w:val="24"/>
              </w:rPr>
              <w:t xml:space="preserve">90 календарных дней </w:t>
            </w:r>
            <w:proofErr w:type="gramStart"/>
            <w:r w:rsidRPr="00415D16">
              <w:rPr>
                <w:rFonts w:ascii="Times New Roman" w:eastAsia="Calibri" w:hAnsi="Times New Roman"/>
                <w:sz w:val="24"/>
                <w:szCs w:val="24"/>
              </w:rPr>
              <w:t>с даты заключения</w:t>
            </w:r>
            <w:proofErr w:type="gramEnd"/>
            <w:r w:rsidRPr="00415D16">
              <w:rPr>
                <w:rFonts w:ascii="Times New Roman" w:eastAsia="Calibri" w:hAnsi="Times New Roman"/>
                <w:sz w:val="24"/>
                <w:szCs w:val="24"/>
              </w:rPr>
              <w:t xml:space="preserve"> договора  </w:t>
            </w:r>
          </w:p>
          <w:p w:rsidR="00765D7A" w:rsidRPr="00415D16" w:rsidRDefault="00765D7A" w:rsidP="005D5FAD">
            <w:pPr>
              <w:spacing w:after="0" w:line="240" w:lineRule="auto"/>
              <w:jc w:val="both"/>
              <w:rPr>
                <w:rFonts w:ascii="Times New Roman" w:eastAsia="Calibri" w:hAnsi="Times New Roman"/>
                <w:sz w:val="24"/>
                <w:szCs w:val="24"/>
              </w:rPr>
            </w:pPr>
          </w:p>
        </w:tc>
      </w:tr>
      <w:tr w:rsidR="00765D7A" w:rsidRPr="00415D16" w:rsidTr="005D5FAD">
        <w:trPr>
          <w:trHeight w:val="576"/>
        </w:trPr>
        <w:tc>
          <w:tcPr>
            <w:tcW w:w="698" w:type="dxa"/>
            <w:tcBorders>
              <w:left w:val="single" w:sz="4" w:space="0" w:color="000000"/>
              <w:bottom w:val="single" w:sz="4" w:space="0" w:color="auto"/>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1.</w:t>
            </w:r>
            <w:r>
              <w:rPr>
                <w:rFonts w:ascii="Times New Roman" w:hAnsi="Times New Roman"/>
                <w:sz w:val="24"/>
                <w:szCs w:val="24"/>
              </w:rPr>
              <w:t>7</w:t>
            </w:r>
          </w:p>
        </w:tc>
        <w:tc>
          <w:tcPr>
            <w:tcW w:w="2693" w:type="dxa"/>
            <w:tcBorders>
              <w:left w:val="single" w:sz="4" w:space="0" w:color="000000"/>
              <w:bottom w:val="single" w:sz="4" w:space="0" w:color="auto"/>
            </w:tcBorders>
          </w:tcPr>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sz w:val="24"/>
                <w:szCs w:val="24"/>
              </w:rPr>
              <w:t xml:space="preserve">Условия оказания услуг </w:t>
            </w:r>
          </w:p>
        </w:tc>
        <w:tc>
          <w:tcPr>
            <w:tcW w:w="6521" w:type="dxa"/>
            <w:tcBorders>
              <w:left w:val="single" w:sz="4" w:space="0" w:color="000000"/>
              <w:bottom w:val="single" w:sz="4" w:space="0" w:color="auto"/>
              <w:right w:val="single" w:sz="4" w:space="0" w:color="000000"/>
            </w:tcBorders>
          </w:tcPr>
          <w:p w:rsidR="00765D7A" w:rsidRDefault="00765D7A" w:rsidP="005D5FAD">
            <w:pPr>
              <w:pStyle w:val="a5"/>
              <w:rPr>
                <w:rFonts w:eastAsia="Calibri"/>
              </w:rPr>
            </w:pPr>
            <w:r>
              <w:t>Разработка проектно-сметной документации по ремонту объекта</w:t>
            </w:r>
            <w:r>
              <w:rPr>
                <w:rFonts w:eastAsia="Calibri"/>
              </w:rPr>
              <w:t xml:space="preserve"> </w:t>
            </w:r>
            <w:r w:rsidRPr="00353E67">
              <w:rPr>
                <w:rFonts w:eastAsia="Calibri"/>
              </w:rPr>
              <w:t xml:space="preserve">культурного наследия </w:t>
            </w:r>
            <w:r>
              <w:rPr>
                <w:rFonts w:eastAsia="Calibri"/>
              </w:rPr>
              <w:t>региональ</w:t>
            </w:r>
            <w:r w:rsidRPr="00353E67">
              <w:rPr>
                <w:rFonts w:eastAsia="Calibri"/>
              </w:rPr>
              <w:t xml:space="preserve">ного значения </w:t>
            </w:r>
            <w:r>
              <w:rPr>
                <w:rFonts w:eastAsia="Calibri"/>
              </w:rPr>
              <w:t xml:space="preserve">«Могила погибших революционеров», </w:t>
            </w:r>
            <w:r w:rsidRPr="00353E67">
              <w:rPr>
                <w:rFonts w:eastAsia="Calibri"/>
              </w:rPr>
              <w:t>адрес:</w:t>
            </w:r>
            <w:r>
              <w:rPr>
                <w:rFonts w:eastAsia="Calibri"/>
              </w:rPr>
              <w:t xml:space="preserve"> Алтайский край, </w:t>
            </w:r>
            <w:r w:rsidRPr="00353E67">
              <w:rPr>
                <w:rFonts w:eastAsia="Calibri"/>
              </w:rPr>
              <w:t xml:space="preserve">г. </w:t>
            </w:r>
            <w:r>
              <w:rPr>
                <w:rFonts w:eastAsia="Calibri"/>
              </w:rPr>
              <w:t>Рубцовск</w:t>
            </w:r>
            <w:r w:rsidRPr="00353E67">
              <w:rPr>
                <w:rFonts w:eastAsia="Calibri"/>
              </w:rPr>
              <w:t xml:space="preserve">, </w:t>
            </w:r>
            <w:proofErr w:type="spellStart"/>
            <w:r>
              <w:rPr>
                <w:rFonts w:eastAsia="Calibri"/>
              </w:rPr>
              <w:t>пр-кт</w:t>
            </w:r>
            <w:proofErr w:type="spellEnd"/>
            <w:r>
              <w:rPr>
                <w:rFonts w:eastAsia="Calibri"/>
              </w:rPr>
              <w:t xml:space="preserve"> Ленина, 145</w:t>
            </w:r>
            <w:proofErr w:type="gramStart"/>
            <w:r>
              <w:rPr>
                <w:rFonts w:eastAsia="Calibri"/>
              </w:rPr>
              <w:t xml:space="preserve"> А</w:t>
            </w:r>
            <w:proofErr w:type="gramEnd"/>
          </w:p>
          <w:p w:rsidR="00765D7A" w:rsidRPr="00415D16" w:rsidRDefault="00765D7A" w:rsidP="005D5FAD">
            <w:pPr>
              <w:pStyle w:val="a3"/>
              <w:suppressAutoHyphens/>
              <w:snapToGrid w:val="0"/>
              <w:spacing w:after="0" w:line="240" w:lineRule="auto"/>
              <w:ind w:left="0"/>
              <w:jc w:val="both"/>
              <w:rPr>
                <w:rFonts w:ascii="Times New Roman" w:hAnsi="Times New Roman"/>
                <w:sz w:val="24"/>
                <w:szCs w:val="24"/>
              </w:rPr>
            </w:pPr>
            <w:r w:rsidRPr="00074C88">
              <w:rPr>
                <w:rFonts w:ascii="Times New Roman" w:eastAsia="Calibri" w:hAnsi="Times New Roman"/>
                <w:sz w:val="24"/>
                <w:szCs w:val="24"/>
              </w:rPr>
              <w:t>Получение</w:t>
            </w:r>
            <w:r>
              <w:rPr>
                <w:rFonts w:eastAsia="Calibri"/>
              </w:rPr>
              <w:t xml:space="preserve"> </w:t>
            </w:r>
            <w:r w:rsidRPr="00415D16">
              <w:rPr>
                <w:rFonts w:ascii="Times New Roman" w:hAnsi="Times New Roman"/>
                <w:sz w:val="24"/>
                <w:szCs w:val="24"/>
              </w:rPr>
              <w:t>положительного</w:t>
            </w:r>
            <w:r>
              <w:rPr>
                <w:rFonts w:ascii="Times New Roman" w:hAnsi="Times New Roman"/>
                <w:sz w:val="24"/>
                <w:szCs w:val="24"/>
              </w:rPr>
              <w:t xml:space="preserve"> заключения </w:t>
            </w:r>
            <w:r>
              <w:rPr>
                <w:rFonts w:ascii="Times New Roman" w:eastAsia="Calibri" w:hAnsi="Times New Roman"/>
                <w:sz w:val="24"/>
                <w:szCs w:val="24"/>
              </w:rPr>
              <w:t>государственной</w:t>
            </w:r>
            <w:r>
              <w:rPr>
                <w:rFonts w:ascii="Times New Roman" w:hAnsi="Times New Roman"/>
                <w:sz w:val="24"/>
                <w:szCs w:val="24"/>
              </w:rPr>
              <w:t xml:space="preserve"> экспертизы проектно - сметной</w:t>
            </w:r>
            <w:r w:rsidRPr="00415D16">
              <w:rPr>
                <w:rFonts w:ascii="Times New Roman" w:hAnsi="Times New Roman"/>
                <w:sz w:val="24"/>
                <w:szCs w:val="24"/>
              </w:rPr>
              <w:t xml:space="preserve"> документации в части </w:t>
            </w:r>
            <w:r w:rsidRPr="00415D16">
              <w:rPr>
                <w:rFonts w:ascii="Times New Roman" w:hAnsi="Times New Roman"/>
                <w:sz w:val="24"/>
                <w:szCs w:val="24"/>
              </w:rPr>
              <w:lastRenderedPageBreak/>
              <w:t>проверки достоверности определения сметной стоимости;</w:t>
            </w:r>
          </w:p>
          <w:p w:rsidR="00765D7A" w:rsidRPr="00415D16" w:rsidRDefault="00765D7A" w:rsidP="005D5FAD">
            <w:pPr>
              <w:pStyle w:val="a3"/>
              <w:snapToGrid w:val="0"/>
              <w:spacing w:after="0" w:line="240" w:lineRule="auto"/>
              <w:ind w:left="0"/>
              <w:jc w:val="both"/>
              <w:rPr>
                <w:rFonts w:ascii="Times New Roman" w:hAnsi="Times New Roman"/>
                <w:sz w:val="24"/>
                <w:szCs w:val="24"/>
              </w:rPr>
            </w:pPr>
            <w:r w:rsidRPr="00415D16">
              <w:rPr>
                <w:rFonts w:ascii="Times New Roman" w:hAnsi="Times New Roman"/>
                <w:sz w:val="24"/>
                <w:szCs w:val="24"/>
              </w:rPr>
              <w:t xml:space="preserve">Исполнитель проводит сопровождение экспертизы проектной документации в части проверки достоверности определения сметной стоимости </w:t>
            </w:r>
            <w:r>
              <w:rPr>
                <w:rFonts w:ascii="Times New Roman" w:hAnsi="Times New Roman"/>
                <w:sz w:val="24"/>
                <w:szCs w:val="24"/>
              </w:rPr>
              <w:t xml:space="preserve">по доверенности заказчика </w:t>
            </w:r>
            <w:r w:rsidRPr="00415D16">
              <w:rPr>
                <w:rFonts w:ascii="Times New Roman" w:hAnsi="Times New Roman"/>
                <w:sz w:val="24"/>
                <w:szCs w:val="24"/>
              </w:rPr>
              <w:t xml:space="preserve">(оплата услуг по выполнению государственной экспертизы осуществляется за счет средств </w:t>
            </w:r>
            <w:r>
              <w:rPr>
                <w:rFonts w:ascii="Times New Roman" w:hAnsi="Times New Roman"/>
                <w:sz w:val="24"/>
                <w:szCs w:val="24"/>
              </w:rPr>
              <w:t>Заказчика</w:t>
            </w:r>
            <w:r w:rsidRPr="00415D16">
              <w:rPr>
                <w:rFonts w:ascii="Times New Roman" w:hAnsi="Times New Roman"/>
                <w:sz w:val="24"/>
                <w:szCs w:val="24"/>
              </w:rPr>
              <w:t>).</w:t>
            </w:r>
          </w:p>
          <w:p w:rsidR="00765D7A" w:rsidRPr="00415D16" w:rsidRDefault="00765D7A" w:rsidP="005D5FAD">
            <w:pPr>
              <w:snapToGrid w:val="0"/>
              <w:spacing w:after="0" w:line="240" w:lineRule="auto"/>
              <w:ind w:left="-36"/>
              <w:jc w:val="both"/>
              <w:rPr>
                <w:rFonts w:ascii="Times New Roman" w:hAnsi="Times New Roman"/>
                <w:sz w:val="24"/>
                <w:szCs w:val="24"/>
              </w:rPr>
            </w:pPr>
            <w:r w:rsidRPr="00415D16">
              <w:rPr>
                <w:rFonts w:ascii="Times New Roman" w:hAnsi="Times New Roman"/>
                <w:sz w:val="24"/>
                <w:szCs w:val="24"/>
              </w:rPr>
              <w:t>Снятие всех замечаний экспертиз осуществляется безвозмездно Исполнителем без дополнительного финансирования.</w:t>
            </w:r>
          </w:p>
          <w:p w:rsidR="00765D7A" w:rsidRPr="00415D16" w:rsidRDefault="00765D7A" w:rsidP="005D5FAD">
            <w:pPr>
              <w:suppressAutoHyphens/>
              <w:snapToGrid w:val="0"/>
              <w:spacing w:after="0" w:line="240" w:lineRule="auto"/>
              <w:ind w:left="-36"/>
              <w:jc w:val="both"/>
              <w:rPr>
                <w:rFonts w:ascii="Times New Roman" w:hAnsi="Times New Roman"/>
                <w:sz w:val="24"/>
                <w:szCs w:val="24"/>
              </w:rPr>
            </w:pPr>
          </w:p>
        </w:tc>
      </w:tr>
      <w:tr w:rsidR="00765D7A" w:rsidRPr="00415D16" w:rsidTr="005D5FAD">
        <w:trPr>
          <w:trHeight w:val="383"/>
        </w:trPr>
        <w:tc>
          <w:tcPr>
            <w:tcW w:w="698" w:type="dxa"/>
            <w:tcBorders>
              <w:top w:val="single" w:sz="4" w:space="0" w:color="auto"/>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lastRenderedPageBreak/>
              <w:t>2</w:t>
            </w:r>
          </w:p>
        </w:tc>
        <w:tc>
          <w:tcPr>
            <w:tcW w:w="9214" w:type="dxa"/>
            <w:gridSpan w:val="2"/>
            <w:tcBorders>
              <w:top w:val="single" w:sz="4" w:space="0" w:color="auto"/>
              <w:left w:val="single" w:sz="4" w:space="0" w:color="000000"/>
              <w:bottom w:val="single" w:sz="4" w:space="0" w:color="000000"/>
              <w:right w:val="single" w:sz="4" w:space="0" w:color="000000"/>
            </w:tcBorders>
          </w:tcPr>
          <w:p w:rsidR="00765D7A" w:rsidRPr="00415D16" w:rsidRDefault="00765D7A" w:rsidP="005D5FAD">
            <w:pPr>
              <w:snapToGrid w:val="0"/>
              <w:spacing w:after="0" w:line="240" w:lineRule="auto"/>
              <w:ind w:left="-36"/>
              <w:jc w:val="both"/>
              <w:rPr>
                <w:rFonts w:ascii="Times New Roman" w:hAnsi="Times New Roman"/>
                <w:sz w:val="24"/>
                <w:szCs w:val="24"/>
              </w:rPr>
            </w:pPr>
            <w:r w:rsidRPr="00415D16">
              <w:rPr>
                <w:rFonts w:ascii="Times New Roman" w:hAnsi="Times New Roman"/>
                <w:sz w:val="24"/>
                <w:szCs w:val="24"/>
              </w:rPr>
              <w:t>ОСНОВНЫЕ ТРЕБОВАНИЯ. ТЕХНИЧЕСКАЯ ЧАСТЬ</w:t>
            </w:r>
          </w:p>
        </w:tc>
      </w:tr>
      <w:tr w:rsidR="00765D7A" w:rsidRPr="00415D16" w:rsidTr="005D5FAD">
        <w:trPr>
          <w:trHeight w:val="576"/>
        </w:trPr>
        <w:tc>
          <w:tcPr>
            <w:tcW w:w="698" w:type="dxa"/>
            <w:tcBorders>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2.1</w:t>
            </w:r>
          </w:p>
        </w:tc>
        <w:tc>
          <w:tcPr>
            <w:tcW w:w="2693" w:type="dxa"/>
            <w:tcBorders>
              <w:left w:val="single" w:sz="4" w:space="0" w:color="000000"/>
              <w:bottom w:val="single" w:sz="4" w:space="0" w:color="000000"/>
            </w:tcBorders>
          </w:tcPr>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sz w:val="24"/>
                <w:szCs w:val="24"/>
              </w:rPr>
              <w:t>Стадийность проектирования</w:t>
            </w:r>
          </w:p>
        </w:tc>
        <w:tc>
          <w:tcPr>
            <w:tcW w:w="6521" w:type="dxa"/>
            <w:tcBorders>
              <w:left w:val="single" w:sz="4" w:space="0" w:color="000000"/>
              <w:bottom w:val="single" w:sz="4" w:space="0" w:color="000000"/>
              <w:right w:val="single" w:sz="4" w:space="0" w:color="000000"/>
            </w:tcBorders>
          </w:tcPr>
          <w:p w:rsidR="00765D7A" w:rsidRDefault="00765D7A" w:rsidP="00765D7A">
            <w:pPr>
              <w:numPr>
                <w:ilvl w:val="0"/>
                <w:numId w:val="16"/>
              </w:numPr>
              <w:suppressAutoHyphens/>
              <w:spacing w:after="0" w:line="240" w:lineRule="auto"/>
              <w:ind w:left="34" w:hanging="34"/>
              <w:contextualSpacing/>
              <w:jc w:val="both"/>
              <w:rPr>
                <w:rFonts w:ascii="Times New Roman" w:hAnsi="Times New Roman"/>
                <w:sz w:val="24"/>
                <w:szCs w:val="24"/>
              </w:rPr>
            </w:pPr>
            <w:r>
              <w:rPr>
                <w:rFonts w:ascii="Times New Roman" w:hAnsi="Times New Roman"/>
                <w:sz w:val="24"/>
                <w:szCs w:val="24"/>
              </w:rPr>
              <w:t>Предварительные работы</w:t>
            </w:r>
          </w:p>
          <w:p w:rsidR="00765D7A" w:rsidRDefault="00765D7A" w:rsidP="005D5FAD">
            <w:pPr>
              <w:suppressAutoHyphens/>
              <w:spacing w:after="0" w:line="240" w:lineRule="auto"/>
              <w:contextualSpacing/>
              <w:rPr>
                <w:rFonts w:ascii="Times New Roman" w:hAnsi="Times New Roman"/>
                <w:sz w:val="24"/>
                <w:szCs w:val="24"/>
              </w:rPr>
            </w:pPr>
            <w:r>
              <w:rPr>
                <w:rFonts w:ascii="Times New Roman" w:hAnsi="Times New Roman"/>
                <w:sz w:val="24"/>
                <w:szCs w:val="24"/>
              </w:rPr>
              <w:t xml:space="preserve">            - исходно-разрешительная документация;</w:t>
            </w:r>
          </w:p>
          <w:p w:rsidR="00765D7A" w:rsidRDefault="00765D7A" w:rsidP="005D5FAD">
            <w:pPr>
              <w:suppressAutoHyphens/>
              <w:spacing w:after="0" w:line="240" w:lineRule="auto"/>
              <w:contextualSpacing/>
              <w:rPr>
                <w:rFonts w:ascii="Times New Roman" w:hAnsi="Times New Roman"/>
                <w:sz w:val="24"/>
                <w:szCs w:val="24"/>
              </w:rPr>
            </w:pPr>
            <w:r>
              <w:rPr>
                <w:rFonts w:ascii="Times New Roman" w:hAnsi="Times New Roman"/>
                <w:sz w:val="24"/>
                <w:szCs w:val="24"/>
              </w:rPr>
              <w:t xml:space="preserve">            - выезд на объект, </w:t>
            </w:r>
            <w:proofErr w:type="spellStart"/>
            <w:r>
              <w:rPr>
                <w:rFonts w:ascii="Times New Roman" w:hAnsi="Times New Roman"/>
                <w:sz w:val="24"/>
                <w:szCs w:val="24"/>
              </w:rPr>
              <w:t>фотофиксация</w:t>
            </w:r>
            <w:proofErr w:type="spellEnd"/>
            <w:r>
              <w:rPr>
                <w:rFonts w:ascii="Times New Roman" w:hAnsi="Times New Roman"/>
                <w:sz w:val="24"/>
                <w:szCs w:val="24"/>
              </w:rPr>
              <w:t>;</w:t>
            </w:r>
          </w:p>
          <w:p w:rsidR="00765D7A" w:rsidRDefault="00765D7A" w:rsidP="005D5FAD">
            <w:pPr>
              <w:suppressAutoHyphens/>
              <w:spacing w:after="0" w:line="240" w:lineRule="auto"/>
              <w:contextualSpacing/>
              <w:rPr>
                <w:rFonts w:ascii="Times New Roman" w:hAnsi="Times New Roman"/>
                <w:sz w:val="24"/>
                <w:szCs w:val="24"/>
              </w:rPr>
            </w:pPr>
            <w:r>
              <w:rPr>
                <w:rFonts w:ascii="Times New Roman" w:hAnsi="Times New Roman"/>
                <w:sz w:val="24"/>
                <w:szCs w:val="24"/>
              </w:rPr>
              <w:t xml:space="preserve">            - отчет о техническом состоянии объекта;</w:t>
            </w:r>
          </w:p>
          <w:p w:rsidR="00765D7A" w:rsidRDefault="00765D7A" w:rsidP="005D5FAD">
            <w:pPr>
              <w:suppressAutoHyphens/>
              <w:spacing w:after="0" w:line="240" w:lineRule="auto"/>
              <w:contextualSpacing/>
              <w:rPr>
                <w:rFonts w:ascii="Times New Roman" w:hAnsi="Times New Roman"/>
                <w:sz w:val="24"/>
                <w:szCs w:val="24"/>
              </w:rPr>
            </w:pPr>
            <w:r>
              <w:rPr>
                <w:rFonts w:ascii="Times New Roman" w:hAnsi="Times New Roman"/>
                <w:sz w:val="24"/>
                <w:szCs w:val="24"/>
              </w:rPr>
              <w:t xml:space="preserve">            - обмерные работы.</w:t>
            </w:r>
          </w:p>
          <w:p w:rsidR="00765D7A" w:rsidRPr="00415D16" w:rsidRDefault="00765D7A" w:rsidP="005D5FAD">
            <w:pPr>
              <w:spacing w:after="0" w:line="240" w:lineRule="auto"/>
              <w:jc w:val="both"/>
              <w:rPr>
                <w:rFonts w:ascii="Times New Roman" w:hAnsi="Times New Roman"/>
                <w:sz w:val="24"/>
                <w:szCs w:val="24"/>
              </w:rPr>
            </w:pPr>
            <w:r>
              <w:rPr>
                <w:rFonts w:ascii="Times New Roman" w:hAnsi="Times New Roman"/>
                <w:sz w:val="24"/>
                <w:szCs w:val="24"/>
              </w:rPr>
              <w:t xml:space="preserve">            -а</w:t>
            </w:r>
            <w:r w:rsidRPr="00415D16">
              <w:rPr>
                <w:rFonts w:ascii="Times New Roman" w:hAnsi="Times New Roman"/>
                <w:sz w:val="24"/>
                <w:szCs w:val="24"/>
              </w:rPr>
              <w:t>кт определения влияния видов работ на конструктивные и другие характеристики надежности и безопасности объекта культурного наследия</w:t>
            </w:r>
            <w:r>
              <w:rPr>
                <w:rFonts w:ascii="Times New Roman" w:hAnsi="Times New Roman"/>
                <w:sz w:val="24"/>
                <w:szCs w:val="24"/>
              </w:rPr>
              <w:t xml:space="preserve"> (письмо Минкультуры России от 24.03.2015)</w:t>
            </w:r>
            <w:r w:rsidRPr="00415D16">
              <w:rPr>
                <w:rFonts w:ascii="Times New Roman" w:hAnsi="Times New Roman"/>
                <w:sz w:val="24"/>
                <w:szCs w:val="24"/>
              </w:rPr>
              <w:t>;</w:t>
            </w:r>
          </w:p>
          <w:p w:rsidR="00765D7A" w:rsidRPr="003D6B50" w:rsidRDefault="00765D7A" w:rsidP="005D5FAD">
            <w:pPr>
              <w:tabs>
                <w:tab w:val="left" w:pos="697"/>
                <w:tab w:val="left" w:pos="885"/>
              </w:tabs>
              <w:suppressAutoHyphens/>
              <w:spacing w:after="0" w:line="240" w:lineRule="auto"/>
              <w:contextualSpacing/>
              <w:rPr>
                <w:rFonts w:ascii="Times New Roman" w:hAnsi="Times New Roman"/>
                <w:sz w:val="24"/>
                <w:szCs w:val="24"/>
              </w:rPr>
            </w:pPr>
            <w:r w:rsidRPr="00B4094C">
              <w:rPr>
                <w:rFonts w:ascii="Times New Roman" w:hAnsi="Times New Roman"/>
                <w:sz w:val="24"/>
                <w:szCs w:val="24"/>
              </w:rPr>
              <w:t xml:space="preserve">2.   </w:t>
            </w:r>
            <w:r>
              <w:rPr>
                <w:rFonts w:ascii="Times New Roman" w:hAnsi="Times New Roman"/>
                <w:sz w:val="24"/>
                <w:szCs w:val="24"/>
              </w:rPr>
              <w:t xml:space="preserve">     </w:t>
            </w:r>
            <w:r w:rsidRPr="00B4094C">
              <w:rPr>
                <w:rFonts w:ascii="Times New Roman" w:hAnsi="Times New Roman"/>
                <w:sz w:val="24"/>
                <w:szCs w:val="24"/>
              </w:rPr>
              <w:t xml:space="preserve"> Комплексные научные исследования (не</w:t>
            </w:r>
            <w:r>
              <w:rPr>
                <w:rFonts w:ascii="Times New Roman" w:hAnsi="Times New Roman"/>
                <w:sz w:val="24"/>
                <w:szCs w:val="24"/>
              </w:rPr>
              <w:t xml:space="preserve"> требуется)</w:t>
            </w:r>
          </w:p>
          <w:p w:rsidR="00765D7A" w:rsidRDefault="00765D7A" w:rsidP="005D5FAD">
            <w:pPr>
              <w:suppressAutoHyphens/>
              <w:spacing w:after="0" w:line="240" w:lineRule="auto"/>
              <w:ind w:left="34"/>
              <w:contextualSpacing/>
              <w:rPr>
                <w:rFonts w:ascii="Times New Roman" w:hAnsi="Times New Roman"/>
                <w:sz w:val="24"/>
                <w:szCs w:val="24"/>
              </w:rPr>
            </w:pPr>
            <w:r>
              <w:rPr>
                <w:rFonts w:ascii="Times New Roman" w:hAnsi="Times New Roman"/>
                <w:sz w:val="24"/>
                <w:szCs w:val="24"/>
              </w:rPr>
              <w:t>3.        Эскизный п</w:t>
            </w:r>
            <w:r w:rsidRPr="004513E8">
              <w:rPr>
                <w:rFonts w:ascii="Times New Roman" w:hAnsi="Times New Roman"/>
                <w:sz w:val="24"/>
                <w:szCs w:val="24"/>
              </w:rPr>
              <w:t xml:space="preserve">роект </w:t>
            </w:r>
            <w:r>
              <w:rPr>
                <w:rFonts w:ascii="Times New Roman" w:hAnsi="Times New Roman"/>
                <w:sz w:val="24"/>
                <w:szCs w:val="24"/>
              </w:rPr>
              <w:t xml:space="preserve"> не требуется</w:t>
            </w:r>
          </w:p>
          <w:p w:rsidR="00765D7A" w:rsidRPr="00162416" w:rsidRDefault="00765D7A" w:rsidP="005D5FAD">
            <w:pPr>
              <w:tabs>
                <w:tab w:val="left" w:pos="722"/>
              </w:tabs>
              <w:spacing w:after="0" w:line="240" w:lineRule="auto"/>
              <w:rPr>
                <w:rFonts w:ascii="Times New Roman" w:hAnsi="Times New Roman"/>
                <w:sz w:val="24"/>
                <w:szCs w:val="24"/>
              </w:rPr>
            </w:pPr>
            <w:r>
              <w:rPr>
                <w:rFonts w:ascii="Times New Roman" w:hAnsi="Times New Roman"/>
                <w:sz w:val="24"/>
                <w:szCs w:val="24"/>
              </w:rPr>
              <w:t>4</w:t>
            </w:r>
            <w:r w:rsidRPr="00162416">
              <w:rPr>
                <w:rFonts w:ascii="Times New Roman" w:hAnsi="Times New Roman"/>
                <w:sz w:val="24"/>
                <w:szCs w:val="24"/>
              </w:rPr>
              <w:t xml:space="preserve">.  </w:t>
            </w:r>
            <w:r>
              <w:rPr>
                <w:rFonts w:ascii="Times New Roman" w:hAnsi="Times New Roman"/>
                <w:sz w:val="24"/>
                <w:szCs w:val="24"/>
              </w:rPr>
              <w:t xml:space="preserve">       </w:t>
            </w:r>
            <w:r w:rsidRPr="00162416">
              <w:rPr>
                <w:rFonts w:ascii="Times New Roman" w:hAnsi="Times New Roman"/>
                <w:sz w:val="24"/>
                <w:szCs w:val="24"/>
              </w:rPr>
              <w:t>Рабочая проектная документация, либо рабочие чертежи на проведение локальных ремонтных работ о</w:t>
            </w:r>
            <w:r w:rsidRPr="00162416">
              <w:rPr>
                <w:rFonts w:ascii="Times New Roman" w:eastAsia="Calibri" w:hAnsi="Times New Roman"/>
                <w:sz w:val="24"/>
                <w:szCs w:val="24"/>
              </w:rPr>
              <w:t xml:space="preserve">бъекта культурного наследия «Могила погибших революционеров» </w:t>
            </w:r>
            <w:r w:rsidRPr="00162416">
              <w:rPr>
                <w:rFonts w:ascii="Times New Roman" w:hAnsi="Times New Roman"/>
                <w:sz w:val="24"/>
                <w:szCs w:val="24"/>
              </w:rPr>
              <w:t>с ведомостью объемов таких работ, согласованная с заказчиком:</w:t>
            </w:r>
          </w:p>
          <w:p w:rsidR="00765D7A" w:rsidRPr="00415D16" w:rsidRDefault="00765D7A" w:rsidP="005D5FAD">
            <w:pPr>
              <w:spacing w:after="0" w:line="240" w:lineRule="auto"/>
              <w:ind w:left="743"/>
              <w:jc w:val="both"/>
              <w:rPr>
                <w:rFonts w:ascii="Times New Roman" w:hAnsi="Times New Roman"/>
                <w:sz w:val="24"/>
                <w:szCs w:val="24"/>
              </w:rPr>
            </w:pPr>
            <w:r w:rsidRPr="00415D16">
              <w:rPr>
                <w:rFonts w:ascii="Times New Roman" w:hAnsi="Times New Roman"/>
                <w:sz w:val="24"/>
                <w:szCs w:val="24"/>
              </w:rPr>
              <w:t xml:space="preserve">- </w:t>
            </w:r>
            <w:r>
              <w:rPr>
                <w:rFonts w:ascii="Times New Roman" w:hAnsi="Times New Roman"/>
                <w:sz w:val="24"/>
                <w:szCs w:val="24"/>
              </w:rPr>
              <w:t>п</w:t>
            </w:r>
            <w:r w:rsidRPr="00415D16">
              <w:rPr>
                <w:rFonts w:ascii="Times New Roman" w:hAnsi="Times New Roman"/>
                <w:sz w:val="24"/>
                <w:szCs w:val="24"/>
              </w:rPr>
              <w:t>ояснительная записка;</w:t>
            </w:r>
          </w:p>
          <w:p w:rsidR="00765D7A" w:rsidRPr="00415D16" w:rsidRDefault="00765D7A" w:rsidP="005D5FAD">
            <w:pPr>
              <w:spacing w:after="0" w:line="240" w:lineRule="auto"/>
              <w:ind w:left="743"/>
              <w:jc w:val="both"/>
              <w:rPr>
                <w:rFonts w:ascii="Times New Roman" w:hAnsi="Times New Roman"/>
                <w:sz w:val="24"/>
                <w:szCs w:val="24"/>
              </w:rPr>
            </w:pPr>
            <w:r w:rsidRPr="00415D16">
              <w:rPr>
                <w:rFonts w:ascii="Times New Roman" w:hAnsi="Times New Roman"/>
                <w:sz w:val="24"/>
                <w:szCs w:val="24"/>
              </w:rPr>
              <w:t>-</w:t>
            </w:r>
            <w:proofErr w:type="gramStart"/>
            <w:r>
              <w:rPr>
                <w:rFonts w:ascii="Times New Roman" w:hAnsi="Times New Roman"/>
                <w:sz w:val="24"/>
                <w:szCs w:val="24"/>
              </w:rPr>
              <w:t>а</w:t>
            </w:r>
            <w:r w:rsidRPr="00415D16">
              <w:rPr>
                <w:rFonts w:ascii="Times New Roman" w:hAnsi="Times New Roman"/>
                <w:sz w:val="24"/>
                <w:szCs w:val="24"/>
              </w:rPr>
              <w:t>рхитектурные решения</w:t>
            </w:r>
            <w:proofErr w:type="gramEnd"/>
            <w:r>
              <w:rPr>
                <w:rFonts w:ascii="Times New Roman" w:hAnsi="Times New Roman"/>
                <w:sz w:val="24"/>
                <w:szCs w:val="24"/>
              </w:rPr>
              <w:t xml:space="preserve"> чертежи, цветовое решение</w:t>
            </w:r>
          </w:p>
          <w:p w:rsidR="00765D7A" w:rsidRPr="00415D16" w:rsidRDefault="00765D7A" w:rsidP="005D5FAD">
            <w:pPr>
              <w:spacing w:after="0" w:line="240" w:lineRule="auto"/>
              <w:ind w:left="743"/>
              <w:jc w:val="both"/>
              <w:rPr>
                <w:rFonts w:ascii="Times New Roman" w:hAnsi="Times New Roman"/>
                <w:sz w:val="24"/>
                <w:szCs w:val="24"/>
              </w:rPr>
            </w:pPr>
            <w:r w:rsidRPr="00415D16">
              <w:rPr>
                <w:rFonts w:ascii="Times New Roman" w:hAnsi="Times New Roman"/>
                <w:sz w:val="24"/>
                <w:szCs w:val="24"/>
              </w:rPr>
              <w:t xml:space="preserve">- </w:t>
            </w:r>
            <w:r>
              <w:rPr>
                <w:rFonts w:ascii="Times New Roman" w:hAnsi="Times New Roman"/>
                <w:sz w:val="24"/>
                <w:szCs w:val="24"/>
              </w:rPr>
              <w:t>конструктивные решения в части усиления бетонных конструкций</w:t>
            </w:r>
          </w:p>
          <w:p w:rsidR="00765D7A" w:rsidRDefault="00765D7A" w:rsidP="005D5FAD">
            <w:pPr>
              <w:suppressAutoHyphens/>
              <w:spacing w:after="0" w:line="240" w:lineRule="auto"/>
              <w:ind w:left="743"/>
              <w:contextualSpacing/>
              <w:rPr>
                <w:rFonts w:ascii="Times New Roman" w:hAnsi="Times New Roman"/>
                <w:sz w:val="24"/>
                <w:szCs w:val="24"/>
              </w:rPr>
            </w:pPr>
            <w:r w:rsidRPr="00415D16">
              <w:rPr>
                <w:rFonts w:ascii="Times New Roman" w:hAnsi="Times New Roman"/>
                <w:sz w:val="24"/>
                <w:szCs w:val="24"/>
              </w:rPr>
              <w:t xml:space="preserve">- </w:t>
            </w:r>
            <w:r>
              <w:rPr>
                <w:rFonts w:ascii="Times New Roman" w:hAnsi="Times New Roman"/>
                <w:sz w:val="24"/>
                <w:szCs w:val="24"/>
              </w:rPr>
              <w:t>с</w:t>
            </w:r>
            <w:r w:rsidRPr="00415D16">
              <w:rPr>
                <w:rFonts w:ascii="Times New Roman" w:hAnsi="Times New Roman"/>
                <w:sz w:val="24"/>
                <w:szCs w:val="24"/>
              </w:rPr>
              <w:t>метная документация.</w:t>
            </w:r>
          </w:p>
          <w:p w:rsidR="00765D7A" w:rsidRDefault="00765D7A" w:rsidP="005D5FAD">
            <w:pPr>
              <w:snapToGrid w:val="0"/>
              <w:spacing w:after="0" w:line="240" w:lineRule="auto"/>
              <w:ind w:firstLine="34"/>
              <w:rPr>
                <w:rFonts w:ascii="Times New Roman" w:hAnsi="Times New Roman"/>
                <w:sz w:val="24"/>
                <w:szCs w:val="24"/>
              </w:rPr>
            </w:pPr>
            <w:r w:rsidRPr="00981EF8">
              <w:rPr>
                <w:rFonts w:ascii="Times New Roman" w:hAnsi="Times New Roman"/>
                <w:sz w:val="24"/>
                <w:szCs w:val="24"/>
              </w:rPr>
              <w:t xml:space="preserve">5.        </w:t>
            </w:r>
            <w:r>
              <w:rPr>
                <w:rFonts w:ascii="Times New Roman" w:hAnsi="Times New Roman"/>
                <w:sz w:val="24"/>
                <w:szCs w:val="24"/>
              </w:rPr>
              <w:t xml:space="preserve"> </w:t>
            </w:r>
            <w:r w:rsidRPr="00981EF8">
              <w:rPr>
                <w:rFonts w:ascii="Times New Roman" w:hAnsi="Times New Roman"/>
                <w:sz w:val="24"/>
                <w:szCs w:val="24"/>
              </w:rPr>
              <w:t>Отчетная</w:t>
            </w:r>
            <w:r>
              <w:rPr>
                <w:rFonts w:ascii="Times New Roman" w:hAnsi="Times New Roman"/>
                <w:sz w:val="24"/>
                <w:szCs w:val="24"/>
              </w:rPr>
              <w:t xml:space="preserve"> документация</w:t>
            </w:r>
          </w:p>
          <w:p w:rsidR="00765D7A" w:rsidRPr="004D56AE" w:rsidRDefault="00765D7A" w:rsidP="005D5FAD">
            <w:pPr>
              <w:snapToGrid w:val="0"/>
              <w:spacing w:after="0" w:line="240" w:lineRule="auto"/>
              <w:ind w:firstLine="743"/>
              <w:rPr>
                <w:rFonts w:ascii="Times New Roman" w:hAnsi="Times New Roman"/>
                <w:sz w:val="24"/>
                <w:szCs w:val="24"/>
              </w:rPr>
            </w:pPr>
          </w:p>
        </w:tc>
      </w:tr>
      <w:tr w:rsidR="00765D7A" w:rsidRPr="00415D16" w:rsidTr="005D5FAD">
        <w:trPr>
          <w:trHeight w:val="576"/>
        </w:trPr>
        <w:tc>
          <w:tcPr>
            <w:tcW w:w="698" w:type="dxa"/>
            <w:tcBorders>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2.</w:t>
            </w:r>
            <w:r>
              <w:rPr>
                <w:rFonts w:ascii="Times New Roman" w:hAnsi="Times New Roman"/>
                <w:sz w:val="24"/>
                <w:szCs w:val="24"/>
              </w:rPr>
              <w:t>2</w:t>
            </w:r>
          </w:p>
        </w:tc>
        <w:tc>
          <w:tcPr>
            <w:tcW w:w="2693" w:type="dxa"/>
            <w:tcBorders>
              <w:left w:val="single" w:sz="4" w:space="0" w:color="000000"/>
              <w:bottom w:val="single" w:sz="4" w:space="0" w:color="000000"/>
            </w:tcBorders>
          </w:tcPr>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sz w:val="24"/>
                <w:szCs w:val="24"/>
              </w:rPr>
              <w:t>Требования к работам по сохранению объекта культурного наследия</w:t>
            </w:r>
          </w:p>
        </w:tc>
        <w:tc>
          <w:tcPr>
            <w:tcW w:w="6521" w:type="dxa"/>
            <w:tcBorders>
              <w:left w:val="single" w:sz="4" w:space="0" w:color="000000"/>
              <w:bottom w:val="single" w:sz="4" w:space="0" w:color="000000"/>
              <w:right w:val="single" w:sz="4" w:space="0" w:color="000000"/>
            </w:tcBorders>
            <w:vAlign w:val="center"/>
          </w:tcPr>
          <w:p w:rsidR="00765D7A" w:rsidRPr="00415D16" w:rsidRDefault="00765D7A" w:rsidP="005D5FAD">
            <w:pPr>
              <w:pBdr>
                <w:top w:val="single" w:sz="4" w:space="1" w:color="auto"/>
              </w:pBdr>
              <w:spacing w:after="0" w:line="240" w:lineRule="auto"/>
              <w:jc w:val="both"/>
              <w:textAlignment w:val="baseline"/>
              <w:rPr>
                <w:rFonts w:ascii="Times New Roman" w:hAnsi="Times New Roman"/>
                <w:sz w:val="24"/>
                <w:szCs w:val="24"/>
              </w:rPr>
            </w:pPr>
            <w:r w:rsidRPr="00415D16">
              <w:rPr>
                <w:rFonts w:ascii="Times New Roman" w:hAnsi="Times New Roman"/>
                <w:sz w:val="24"/>
                <w:szCs w:val="24"/>
              </w:rPr>
              <w:t xml:space="preserve">Выполнить работы согласно заданию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от </w:t>
            </w:r>
            <w:r>
              <w:rPr>
                <w:rFonts w:ascii="Times New Roman" w:hAnsi="Times New Roman"/>
                <w:sz w:val="24"/>
                <w:szCs w:val="24"/>
              </w:rPr>
              <w:t>04.03.2025</w:t>
            </w:r>
            <w:r w:rsidRPr="00415D16">
              <w:rPr>
                <w:rFonts w:ascii="Times New Roman" w:hAnsi="Times New Roman"/>
                <w:sz w:val="24"/>
                <w:szCs w:val="24"/>
              </w:rPr>
              <w:t xml:space="preserve"> №</w:t>
            </w:r>
            <w:r>
              <w:rPr>
                <w:rFonts w:ascii="Times New Roman" w:hAnsi="Times New Roman"/>
                <w:sz w:val="24"/>
                <w:szCs w:val="24"/>
              </w:rPr>
              <w:t xml:space="preserve"> 02-13/10</w:t>
            </w:r>
            <w:r w:rsidRPr="00415D16">
              <w:rPr>
                <w:rFonts w:ascii="Times New Roman" w:hAnsi="Times New Roman"/>
                <w:sz w:val="24"/>
                <w:szCs w:val="24"/>
              </w:rPr>
              <w:t xml:space="preserve">, утвержденное </w:t>
            </w:r>
            <w:r>
              <w:rPr>
                <w:rFonts w:ascii="Times New Roman" w:hAnsi="Times New Roman"/>
                <w:sz w:val="24"/>
                <w:szCs w:val="24"/>
              </w:rPr>
              <w:t>управлением государственной охраны объектов культурного наследия Алтайского края</w:t>
            </w:r>
            <w:r w:rsidRPr="00415D16">
              <w:rPr>
                <w:rFonts w:ascii="Times New Roman" w:hAnsi="Times New Roman"/>
                <w:sz w:val="24"/>
                <w:szCs w:val="24"/>
              </w:rPr>
              <w:t>.</w:t>
            </w:r>
          </w:p>
          <w:p w:rsidR="00765D7A" w:rsidRPr="00415D16" w:rsidRDefault="00765D7A" w:rsidP="005D5FAD">
            <w:pPr>
              <w:pBdr>
                <w:top w:val="single" w:sz="4" w:space="1" w:color="auto"/>
              </w:pBdr>
              <w:spacing w:after="0" w:line="240" w:lineRule="auto"/>
              <w:jc w:val="both"/>
              <w:textAlignment w:val="baseline"/>
              <w:rPr>
                <w:rFonts w:ascii="Times New Roman" w:hAnsi="Times New Roman"/>
                <w:sz w:val="24"/>
                <w:szCs w:val="24"/>
              </w:rPr>
            </w:pPr>
            <w:r w:rsidRPr="00415D16">
              <w:rPr>
                <w:rFonts w:ascii="Times New Roman" w:hAnsi="Times New Roman"/>
                <w:sz w:val="24"/>
                <w:szCs w:val="24"/>
              </w:rPr>
              <w:t xml:space="preserve">Работы по сохранению объекта культурного наследия осуществлять в соответствии </w:t>
            </w:r>
            <w:proofErr w:type="gramStart"/>
            <w:r w:rsidRPr="00415D16">
              <w:rPr>
                <w:rFonts w:ascii="Times New Roman" w:hAnsi="Times New Roman"/>
                <w:sz w:val="24"/>
                <w:szCs w:val="24"/>
              </w:rPr>
              <w:t>с</w:t>
            </w:r>
            <w:proofErr w:type="gramEnd"/>
            <w:r w:rsidRPr="00415D16">
              <w:rPr>
                <w:rFonts w:ascii="Times New Roman" w:hAnsi="Times New Roman"/>
                <w:sz w:val="24"/>
                <w:szCs w:val="24"/>
              </w:rPr>
              <w:t xml:space="preserve">: </w:t>
            </w:r>
          </w:p>
          <w:p w:rsidR="00765D7A" w:rsidRPr="00415D16" w:rsidRDefault="00765D7A" w:rsidP="005D5FAD">
            <w:pPr>
              <w:spacing w:after="0" w:line="240" w:lineRule="auto"/>
              <w:jc w:val="both"/>
              <w:textAlignment w:val="baseline"/>
              <w:rPr>
                <w:rFonts w:ascii="Times New Roman" w:hAnsi="Times New Roman"/>
                <w:sz w:val="24"/>
                <w:szCs w:val="24"/>
              </w:rPr>
            </w:pPr>
            <w:r w:rsidRPr="00415D16">
              <w:rPr>
                <w:rFonts w:ascii="Times New Roman" w:hAnsi="Times New Roman"/>
                <w:sz w:val="24"/>
                <w:szCs w:val="24"/>
              </w:rPr>
              <w:t>- Федеральный закон "Об объектах культурного наследия (памятниках истории и культуры) народов Российской Федерации" от 25.06.2002 N 73-ФЗ.</w:t>
            </w:r>
          </w:p>
          <w:p w:rsidR="00765D7A" w:rsidRDefault="00765D7A" w:rsidP="005D5FAD">
            <w:pPr>
              <w:spacing w:after="0" w:line="240" w:lineRule="auto"/>
              <w:jc w:val="both"/>
              <w:textAlignment w:val="baseline"/>
              <w:rPr>
                <w:rFonts w:ascii="Times New Roman" w:hAnsi="Times New Roman"/>
                <w:sz w:val="24"/>
                <w:szCs w:val="24"/>
              </w:rPr>
            </w:pPr>
            <w:r w:rsidRPr="00415D16">
              <w:rPr>
                <w:rFonts w:ascii="Times New Roman" w:hAnsi="Times New Roman"/>
                <w:sz w:val="24"/>
                <w:szCs w:val="24"/>
              </w:rPr>
              <w:t xml:space="preserve">- иными нормативно - правовыми актами Российской Федерации, относящимися к разработке </w:t>
            </w:r>
            <w:r>
              <w:rPr>
                <w:rFonts w:ascii="Times New Roman" w:hAnsi="Times New Roman"/>
                <w:sz w:val="24"/>
                <w:szCs w:val="24"/>
              </w:rPr>
              <w:t>проектно – сметной документации.</w:t>
            </w:r>
          </w:p>
          <w:p w:rsidR="00765D7A" w:rsidRPr="00415D16" w:rsidRDefault="00765D7A" w:rsidP="005D5FAD">
            <w:pPr>
              <w:spacing w:after="0" w:line="240" w:lineRule="auto"/>
              <w:jc w:val="both"/>
              <w:textAlignment w:val="baseline"/>
              <w:rPr>
                <w:rFonts w:ascii="Times New Roman" w:hAnsi="Times New Roman"/>
                <w:sz w:val="24"/>
                <w:szCs w:val="24"/>
              </w:rPr>
            </w:pPr>
          </w:p>
        </w:tc>
      </w:tr>
      <w:tr w:rsidR="00765D7A" w:rsidRPr="00415D16" w:rsidTr="005D5FAD">
        <w:trPr>
          <w:trHeight w:val="576"/>
        </w:trPr>
        <w:tc>
          <w:tcPr>
            <w:tcW w:w="698" w:type="dxa"/>
            <w:tcBorders>
              <w:left w:val="single" w:sz="4" w:space="0" w:color="000000"/>
              <w:bottom w:val="single" w:sz="4" w:space="0" w:color="auto"/>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lastRenderedPageBreak/>
              <w:t>2.</w:t>
            </w:r>
            <w:r>
              <w:rPr>
                <w:rFonts w:ascii="Times New Roman" w:hAnsi="Times New Roman"/>
                <w:sz w:val="24"/>
                <w:szCs w:val="24"/>
              </w:rPr>
              <w:t>3</w:t>
            </w:r>
          </w:p>
        </w:tc>
        <w:tc>
          <w:tcPr>
            <w:tcW w:w="2693" w:type="dxa"/>
            <w:tcBorders>
              <w:left w:val="single" w:sz="4" w:space="0" w:color="000000"/>
              <w:bottom w:val="single" w:sz="4" w:space="0" w:color="auto"/>
            </w:tcBorders>
          </w:tcPr>
          <w:p w:rsidR="00765D7A" w:rsidRPr="00415D16" w:rsidRDefault="00765D7A" w:rsidP="005D5FAD">
            <w:pPr>
              <w:snapToGrid w:val="0"/>
              <w:spacing w:after="0" w:line="240" w:lineRule="auto"/>
              <w:rPr>
                <w:rFonts w:ascii="Times New Roman" w:hAnsi="Times New Roman"/>
                <w:sz w:val="24"/>
                <w:szCs w:val="24"/>
              </w:rPr>
            </w:pPr>
            <w:r>
              <w:rPr>
                <w:rFonts w:ascii="Times New Roman" w:hAnsi="Times New Roman"/>
                <w:sz w:val="24"/>
                <w:szCs w:val="24"/>
              </w:rPr>
              <w:t>Исходные данные для проектирования</w:t>
            </w:r>
          </w:p>
        </w:tc>
        <w:tc>
          <w:tcPr>
            <w:tcW w:w="6521" w:type="dxa"/>
            <w:tcBorders>
              <w:top w:val="single" w:sz="4" w:space="0" w:color="000000"/>
              <w:left w:val="single" w:sz="4" w:space="0" w:color="000000"/>
              <w:bottom w:val="single" w:sz="4" w:space="0" w:color="auto"/>
              <w:right w:val="single" w:sz="4" w:space="0" w:color="000000"/>
            </w:tcBorders>
          </w:tcPr>
          <w:p w:rsidR="00765D7A" w:rsidRDefault="00765D7A" w:rsidP="005D5FAD">
            <w:pPr>
              <w:spacing w:after="0" w:line="240" w:lineRule="auto"/>
              <w:jc w:val="both"/>
              <w:rPr>
                <w:rFonts w:ascii="Times New Roman" w:hAnsi="Times New Roman"/>
                <w:iCs/>
                <w:sz w:val="24"/>
                <w:szCs w:val="24"/>
              </w:rPr>
            </w:pPr>
            <w:proofErr w:type="spellStart"/>
            <w:r>
              <w:rPr>
                <w:rFonts w:ascii="Times New Roman" w:hAnsi="Times New Roman"/>
                <w:iCs/>
                <w:sz w:val="24"/>
                <w:szCs w:val="24"/>
              </w:rPr>
              <w:t>Обмерочные</w:t>
            </w:r>
            <w:proofErr w:type="spellEnd"/>
            <w:r>
              <w:rPr>
                <w:rFonts w:ascii="Times New Roman" w:hAnsi="Times New Roman"/>
                <w:iCs/>
                <w:sz w:val="24"/>
                <w:szCs w:val="24"/>
              </w:rPr>
              <w:t xml:space="preserve"> чертежи</w:t>
            </w:r>
          </w:p>
          <w:p w:rsidR="00765D7A" w:rsidRDefault="00765D7A" w:rsidP="005D5FAD">
            <w:pPr>
              <w:spacing w:after="0" w:line="240" w:lineRule="auto"/>
              <w:jc w:val="both"/>
              <w:rPr>
                <w:rFonts w:ascii="Times New Roman" w:hAnsi="Times New Roman"/>
                <w:iCs/>
                <w:sz w:val="24"/>
                <w:szCs w:val="24"/>
              </w:rPr>
            </w:pPr>
            <w:r>
              <w:rPr>
                <w:rFonts w:ascii="Times New Roman" w:hAnsi="Times New Roman"/>
                <w:iCs/>
                <w:sz w:val="24"/>
                <w:szCs w:val="24"/>
              </w:rPr>
              <w:t>Отчет о техническом состоянии объекта (акт)</w:t>
            </w:r>
          </w:p>
          <w:p w:rsidR="00765D7A" w:rsidRPr="00415D16" w:rsidRDefault="00765D7A" w:rsidP="005D5FAD">
            <w:pPr>
              <w:spacing w:after="0" w:line="240" w:lineRule="auto"/>
              <w:jc w:val="both"/>
              <w:rPr>
                <w:rFonts w:ascii="Times New Roman" w:hAnsi="Times New Roman"/>
                <w:sz w:val="24"/>
                <w:szCs w:val="24"/>
              </w:rPr>
            </w:pPr>
            <w:proofErr w:type="spellStart"/>
            <w:r>
              <w:rPr>
                <w:rFonts w:ascii="Times New Roman" w:hAnsi="Times New Roman"/>
                <w:iCs/>
                <w:sz w:val="24"/>
                <w:szCs w:val="24"/>
              </w:rPr>
              <w:t>Фотофиксация</w:t>
            </w:r>
            <w:proofErr w:type="spellEnd"/>
          </w:p>
        </w:tc>
      </w:tr>
      <w:tr w:rsidR="00765D7A" w:rsidRPr="00415D16" w:rsidTr="005D5FAD">
        <w:trPr>
          <w:trHeight w:val="982"/>
        </w:trPr>
        <w:tc>
          <w:tcPr>
            <w:tcW w:w="698" w:type="dxa"/>
            <w:tcBorders>
              <w:top w:val="single" w:sz="4" w:space="0" w:color="auto"/>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Pr>
                <w:rFonts w:ascii="Times New Roman" w:hAnsi="Times New Roman"/>
                <w:sz w:val="24"/>
                <w:szCs w:val="24"/>
              </w:rPr>
              <w:t>2.4</w:t>
            </w:r>
          </w:p>
        </w:tc>
        <w:tc>
          <w:tcPr>
            <w:tcW w:w="2693" w:type="dxa"/>
            <w:tcBorders>
              <w:top w:val="single" w:sz="4" w:space="0" w:color="auto"/>
              <w:left w:val="single" w:sz="4" w:space="0" w:color="000000"/>
              <w:bottom w:val="single" w:sz="4" w:space="0" w:color="000000"/>
            </w:tcBorders>
          </w:tcPr>
          <w:p w:rsidR="00765D7A" w:rsidRDefault="00765D7A" w:rsidP="005D5FAD">
            <w:pPr>
              <w:snapToGrid w:val="0"/>
              <w:spacing w:after="0" w:line="240" w:lineRule="auto"/>
              <w:rPr>
                <w:rFonts w:ascii="Times New Roman" w:hAnsi="Times New Roman"/>
                <w:sz w:val="24"/>
                <w:szCs w:val="24"/>
              </w:rPr>
            </w:pPr>
            <w:r>
              <w:rPr>
                <w:rFonts w:ascii="Times New Roman" w:hAnsi="Times New Roman"/>
                <w:sz w:val="24"/>
                <w:szCs w:val="24"/>
              </w:rPr>
              <w:t>Требования по составу и содержанию ПСД</w:t>
            </w:r>
          </w:p>
        </w:tc>
        <w:tc>
          <w:tcPr>
            <w:tcW w:w="6521" w:type="dxa"/>
            <w:tcBorders>
              <w:top w:val="single" w:sz="4" w:space="0" w:color="auto"/>
              <w:left w:val="single" w:sz="4" w:space="0" w:color="000000"/>
              <w:bottom w:val="single" w:sz="4" w:space="0" w:color="000000"/>
              <w:right w:val="single" w:sz="4" w:space="0" w:color="000000"/>
            </w:tcBorders>
          </w:tcPr>
          <w:p w:rsidR="00765D7A" w:rsidRDefault="00765D7A" w:rsidP="005D5FAD">
            <w:pPr>
              <w:spacing w:after="0" w:line="240" w:lineRule="auto"/>
              <w:jc w:val="both"/>
              <w:rPr>
                <w:rFonts w:ascii="Times New Roman" w:hAnsi="Times New Roman"/>
                <w:iCs/>
                <w:sz w:val="24"/>
                <w:szCs w:val="24"/>
              </w:rPr>
            </w:pPr>
            <w:r>
              <w:rPr>
                <w:rFonts w:ascii="Times New Roman" w:hAnsi="Times New Roman"/>
                <w:iCs/>
                <w:sz w:val="24"/>
                <w:szCs w:val="24"/>
              </w:rPr>
              <w:t>Выполнить разработку ПСД в следующем объеме:</w:t>
            </w:r>
          </w:p>
          <w:p w:rsidR="00765D7A" w:rsidRDefault="00765D7A" w:rsidP="005D5FAD">
            <w:pPr>
              <w:spacing w:after="0" w:line="240" w:lineRule="auto"/>
              <w:rPr>
                <w:rFonts w:ascii="Times New Roman" w:hAnsi="Times New Roman"/>
                <w:sz w:val="24"/>
                <w:szCs w:val="24"/>
              </w:rPr>
            </w:pPr>
            <w:r>
              <w:rPr>
                <w:rFonts w:ascii="Times New Roman" w:hAnsi="Times New Roman"/>
                <w:sz w:val="24"/>
                <w:szCs w:val="24"/>
              </w:rPr>
              <w:t>1.</w:t>
            </w:r>
            <w:r w:rsidRPr="00745FE0">
              <w:rPr>
                <w:rFonts w:ascii="Times New Roman" w:hAnsi="Times New Roman"/>
                <w:sz w:val="24"/>
                <w:szCs w:val="24"/>
              </w:rPr>
              <w:t xml:space="preserve"> </w:t>
            </w:r>
            <w:r>
              <w:rPr>
                <w:rFonts w:ascii="Times New Roman" w:hAnsi="Times New Roman"/>
                <w:sz w:val="24"/>
                <w:szCs w:val="24"/>
              </w:rPr>
              <w:t>Р</w:t>
            </w:r>
            <w:r w:rsidRPr="00745FE0">
              <w:rPr>
                <w:rFonts w:ascii="Times New Roman" w:hAnsi="Times New Roman"/>
                <w:sz w:val="24"/>
                <w:szCs w:val="24"/>
              </w:rPr>
              <w:t xml:space="preserve">емонт </w:t>
            </w:r>
            <w:r>
              <w:rPr>
                <w:rFonts w:ascii="Times New Roman" w:hAnsi="Times New Roman"/>
                <w:sz w:val="24"/>
                <w:szCs w:val="24"/>
              </w:rPr>
              <w:t>прямоугольной площадки. Устройство плитки</w:t>
            </w:r>
          </w:p>
          <w:p w:rsidR="00765D7A" w:rsidRDefault="00765D7A" w:rsidP="005D5FAD">
            <w:pPr>
              <w:spacing w:after="0" w:line="240" w:lineRule="auto"/>
              <w:rPr>
                <w:rFonts w:ascii="Times New Roman" w:hAnsi="Times New Roman"/>
                <w:sz w:val="24"/>
                <w:szCs w:val="24"/>
              </w:rPr>
            </w:pPr>
            <w:r>
              <w:rPr>
                <w:rFonts w:ascii="Times New Roman" w:hAnsi="Times New Roman"/>
                <w:sz w:val="24"/>
                <w:szCs w:val="24"/>
              </w:rPr>
              <w:t>2. Ремонт опор под стелы</w:t>
            </w:r>
          </w:p>
          <w:p w:rsidR="00765D7A" w:rsidRDefault="00765D7A" w:rsidP="005D5FAD">
            <w:pPr>
              <w:spacing w:after="0" w:line="240" w:lineRule="auto"/>
              <w:rPr>
                <w:rFonts w:ascii="Times New Roman" w:hAnsi="Times New Roman"/>
                <w:sz w:val="24"/>
                <w:szCs w:val="24"/>
              </w:rPr>
            </w:pPr>
            <w:r>
              <w:rPr>
                <w:rFonts w:ascii="Times New Roman" w:hAnsi="Times New Roman"/>
                <w:sz w:val="24"/>
                <w:szCs w:val="24"/>
              </w:rPr>
              <w:t>3. Ремонт двух стел с восточной и северной стороны</w:t>
            </w:r>
          </w:p>
          <w:p w:rsidR="00765D7A" w:rsidRDefault="00765D7A" w:rsidP="005D5FAD">
            <w:pPr>
              <w:spacing w:after="0" w:line="240" w:lineRule="auto"/>
              <w:rPr>
                <w:rFonts w:ascii="Times New Roman" w:hAnsi="Times New Roman"/>
                <w:sz w:val="24"/>
                <w:szCs w:val="24"/>
              </w:rPr>
            </w:pPr>
            <w:r>
              <w:rPr>
                <w:rFonts w:ascii="Times New Roman" w:hAnsi="Times New Roman"/>
                <w:sz w:val="24"/>
                <w:szCs w:val="24"/>
              </w:rPr>
              <w:t xml:space="preserve">4. Ремонт постамента, на котором установлена скульптура. Облицовка </w:t>
            </w:r>
            <w:proofErr w:type="spellStart"/>
            <w:r>
              <w:rPr>
                <w:rFonts w:ascii="Times New Roman" w:hAnsi="Times New Roman"/>
                <w:sz w:val="24"/>
                <w:szCs w:val="24"/>
              </w:rPr>
              <w:t>керамогранитом</w:t>
            </w:r>
            <w:proofErr w:type="spellEnd"/>
            <w:r>
              <w:rPr>
                <w:rFonts w:ascii="Times New Roman" w:hAnsi="Times New Roman"/>
                <w:sz w:val="24"/>
                <w:szCs w:val="24"/>
              </w:rPr>
              <w:t xml:space="preserve"> </w:t>
            </w:r>
          </w:p>
          <w:p w:rsidR="00765D7A" w:rsidRDefault="00765D7A" w:rsidP="005D5FAD">
            <w:pPr>
              <w:spacing w:after="0" w:line="240" w:lineRule="auto"/>
              <w:jc w:val="both"/>
              <w:rPr>
                <w:rFonts w:ascii="Times New Roman" w:hAnsi="Times New Roman"/>
                <w:iCs/>
                <w:sz w:val="24"/>
                <w:szCs w:val="24"/>
              </w:rPr>
            </w:pPr>
            <w:r>
              <w:rPr>
                <w:rFonts w:ascii="Times New Roman" w:hAnsi="Times New Roman"/>
                <w:sz w:val="24"/>
                <w:szCs w:val="24"/>
              </w:rPr>
              <w:t>Объем работ уточнить в «</w:t>
            </w:r>
            <w:r>
              <w:rPr>
                <w:rFonts w:ascii="Times New Roman" w:hAnsi="Times New Roman"/>
                <w:iCs/>
                <w:sz w:val="24"/>
                <w:szCs w:val="24"/>
              </w:rPr>
              <w:t>Отчет о техническом состоянии объекта» (акт)</w:t>
            </w:r>
          </w:p>
          <w:p w:rsidR="00765D7A" w:rsidRPr="00370901" w:rsidRDefault="00765D7A" w:rsidP="005D5FAD">
            <w:pPr>
              <w:snapToGrid w:val="0"/>
              <w:spacing w:after="0" w:line="240" w:lineRule="auto"/>
              <w:jc w:val="both"/>
              <w:rPr>
                <w:rFonts w:ascii="Times New Roman" w:hAnsi="Times New Roman"/>
                <w:bCs/>
                <w:sz w:val="24"/>
                <w:szCs w:val="24"/>
              </w:rPr>
            </w:pPr>
            <w:r w:rsidRPr="00370901">
              <w:rPr>
                <w:rFonts w:ascii="Times New Roman" w:hAnsi="Times New Roman"/>
                <w:sz w:val="24"/>
                <w:szCs w:val="24"/>
              </w:rPr>
              <w:t>Состав и содержание разделов проектной документации разработать в соответствии постановлением Правительства № 87 «Об утверждении Положения о составе разделов проектной документации и требованиях к их содержанию», в объеме раздел 1, раздел 2, раздел 3, раздел 4, раздел 8, раздел 12.</w:t>
            </w:r>
          </w:p>
          <w:p w:rsidR="00765D7A" w:rsidRDefault="00765D7A" w:rsidP="005D5FAD">
            <w:pPr>
              <w:spacing w:after="0" w:line="240" w:lineRule="auto"/>
              <w:rPr>
                <w:rFonts w:ascii="Times New Roman" w:hAnsi="Times New Roman"/>
                <w:iCs/>
                <w:sz w:val="24"/>
                <w:szCs w:val="24"/>
              </w:rPr>
            </w:pPr>
            <w:r w:rsidRPr="00415D16">
              <w:rPr>
                <w:rFonts w:ascii="Times New Roman" w:hAnsi="Times New Roman"/>
                <w:bCs/>
                <w:sz w:val="24"/>
                <w:szCs w:val="24"/>
              </w:rPr>
              <w:t xml:space="preserve">Состав разделов подлежат уточнению в процессе проектирования, а также по результатам </w:t>
            </w:r>
            <w:r>
              <w:rPr>
                <w:rFonts w:ascii="Times New Roman" w:hAnsi="Times New Roman"/>
                <w:bCs/>
                <w:sz w:val="24"/>
                <w:szCs w:val="24"/>
              </w:rPr>
              <w:t>отчета технического состояния объекта.</w:t>
            </w:r>
          </w:p>
        </w:tc>
      </w:tr>
      <w:tr w:rsidR="00765D7A" w:rsidRPr="00415D16" w:rsidTr="005D5FAD">
        <w:trPr>
          <w:trHeight w:val="4257"/>
        </w:trPr>
        <w:tc>
          <w:tcPr>
            <w:tcW w:w="698" w:type="dxa"/>
            <w:tcBorders>
              <w:top w:val="single" w:sz="4" w:space="0" w:color="000000"/>
              <w:left w:val="single" w:sz="4" w:space="0" w:color="000000"/>
              <w:bottom w:val="single" w:sz="4" w:space="0" w:color="auto"/>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2.</w:t>
            </w:r>
            <w:r>
              <w:rPr>
                <w:rFonts w:ascii="Times New Roman" w:hAnsi="Times New Roman"/>
                <w:sz w:val="24"/>
                <w:szCs w:val="24"/>
              </w:rPr>
              <w:t>5</w:t>
            </w:r>
          </w:p>
        </w:tc>
        <w:tc>
          <w:tcPr>
            <w:tcW w:w="2693" w:type="dxa"/>
            <w:tcBorders>
              <w:left w:val="single" w:sz="4" w:space="0" w:color="000000"/>
              <w:bottom w:val="single" w:sz="4" w:space="0" w:color="000000"/>
            </w:tcBorders>
            <w:vAlign w:val="center"/>
          </w:tcPr>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sz w:val="24"/>
                <w:szCs w:val="24"/>
              </w:rPr>
              <w:t>Требования к подготовке сметной документации</w:t>
            </w:r>
          </w:p>
        </w:tc>
        <w:tc>
          <w:tcPr>
            <w:tcW w:w="6521" w:type="dxa"/>
            <w:tcBorders>
              <w:left w:val="single" w:sz="4" w:space="0" w:color="000000"/>
              <w:bottom w:val="single" w:sz="4" w:space="0" w:color="000000"/>
              <w:right w:val="single" w:sz="4" w:space="0" w:color="000000"/>
            </w:tcBorders>
          </w:tcPr>
          <w:p w:rsidR="00765D7A" w:rsidRPr="001A5C8D" w:rsidRDefault="00765D7A" w:rsidP="005D5FAD">
            <w:pPr>
              <w:spacing w:after="0" w:line="240" w:lineRule="auto"/>
              <w:rPr>
                <w:rFonts w:ascii="Times New Roman" w:hAnsi="Times New Roman"/>
                <w:sz w:val="24"/>
                <w:szCs w:val="24"/>
              </w:rPr>
            </w:pPr>
            <w:r w:rsidRPr="001A5C8D">
              <w:rPr>
                <w:rFonts w:ascii="Times New Roman" w:hAnsi="Times New Roman"/>
                <w:sz w:val="24"/>
                <w:szCs w:val="24"/>
              </w:rPr>
              <w:t xml:space="preserve">Сметную стоимость определять </w:t>
            </w:r>
            <w:r w:rsidRPr="001A5C8D">
              <w:rPr>
                <w:rFonts w:ascii="Times New Roman" w:hAnsi="Times New Roman"/>
                <w:color w:val="000000"/>
                <w:sz w:val="24"/>
                <w:szCs w:val="24"/>
              </w:rPr>
              <w:t>ресурсно-индексным методом использованы сметно-нормативная база</w:t>
            </w:r>
            <w:r w:rsidRPr="001A5C8D">
              <w:rPr>
                <w:rFonts w:ascii="Times New Roman" w:hAnsi="Times New Roman"/>
                <w:sz w:val="24"/>
                <w:szCs w:val="24"/>
              </w:rPr>
              <w:t xml:space="preserve"> ФСНБ-2022 г. в соответствии с периодом сдачи проектной документации.</w:t>
            </w:r>
          </w:p>
          <w:p w:rsidR="00765D7A" w:rsidRPr="001A5C8D" w:rsidRDefault="00765D7A" w:rsidP="005D5FAD">
            <w:pPr>
              <w:spacing w:after="0" w:line="240" w:lineRule="auto"/>
              <w:rPr>
                <w:rFonts w:ascii="Times New Roman" w:hAnsi="Times New Roman"/>
                <w:sz w:val="24"/>
                <w:szCs w:val="24"/>
              </w:rPr>
            </w:pPr>
            <w:r w:rsidRPr="001A5C8D">
              <w:rPr>
                <w:rFonts w:ascii="Times New Roman" w:hAnsi="Times New Roman"/>
                <w:sz w:val="24"/>
                <w:szCs w:val="24"/>
              </w:rPr>
              <w:t>Стоимость в текущем уровне цен определить на дату выдачи проектно-сметной документации.</w:t>
            </w:r>
          </w:p>
          <w:p w:rsidR="00765D7A" w:rsidRDefault="00765D7A" w:rsidP="005D5FAD">
            <w:pPr>
              <w:spacing w:after="0" w:line="240" w:lineRule="auto"/>
              <w:rPr>
                <w:rFonts w:ascii="Times New Roman" w:hAnsi="Times New Roman"/>
                <w:sz w:val="24"/>
                <w:szCs w:val="24"/>
              </w:rPr>
            </w:pPr>
            <w:r w:rsidRPr="001A5C8D">
              <w:rPr>
                <w:rFonts w:ascii="Times New Roman" w:hAnsi="Times New Roman"/>
                <w:sz w:val="24"/>
                <w:szCs w:val="24"/>
              </w:rPr>
              <w:t>В сводный сметный расчет необходимо включ</w:t>
            </w:r>
            <w:r>
              <w:rPr>
                <w:rFonts w:ascii="Times New Roman" w:hAnsi="Times New Roman"/>
                <w:sz w:val="24"/>
                <w:szCs w:val="24"/>
              </w:rPr>
              <w:t>и</w:t>
            </w:r>
            <w:r w:rsidRPr="001A5C8D">
              <w:rPr>
                <w:rFonts w:ascii="Times New Roman" w:hAnsi="Times New Roman"/>
                <w:sz w:val="24"/>
                <w:szCs w:val="24"/>
              </w:rPr>
              <w:t>ть</w:t>
            </w:r>
          </w:p>
          <w:p w:rsidR="00765D7A" w:rsidRPr="001A5C8D" w:rsidRDefault="00765D7A" w:rsidP="005D5FAD">
            <w:pPr>
              <w:spacing w:after="0" w:line="240" w:lineRule="auto"/>
              <w:rPr>
                <w:rFonts w:ascii="Times New Roman" w:hAnsi="Times New Roman"/>
                <w:sz w:val="24"/>
                <w:szCs w:val="24"/>
              </w:rPr>
            </w:pPr>
            <w:r w:rsidRPr="001A5C8D">
              <w:rPr>
                <w:rFonts w:ascii="Times New Roman" w:hAnsi="Times New Roman"/>
                <w:sz w:val="24"/>
                <w:szCs w:val="24"/>
              </w:rPr>
              <w:t xml:space="preserve"> – затраты на непредвиденные расходы;</w:t>
            </w:r>
          </w:p>
          <w:p w:rsidR="00765D7A" w:rsidRDefault="00765D7A" w:rsidP="005D5FAD">
            <w:pPr>
              <w:spacing w:after="0" w:line="240" w:lineRule="auto"/>
              <w:rPr>
                <w:rFonts w:ascii="Times New Roman" w:hAnsi="Times New Roman"/>
                <w:sz w:val="24"/>
                <w:szCs w:val="24"/>
              </w:rPr>
            </w:pPr>
            <w:r w:rsidRPr="001A5C8D">
              <w:rPr>
                <w:rFonts w:ascii="Times New Roman" w:hAnsi="Times New Roman"/>
                <w:sz w:val="24"/>
                <w:szCs w:val="24"/>
              </w:rPr>
              <w:t>- затраты на строительный контроль;</w:t>
            </w:r>
          </w:p>
          <w:p w:rsidR="00765D7A" w:rsidRPr="001A5C8D" w:rsidRDefault="00765D7A" w:rsidP="005D5FAD">
            <w:pPr>
              <w:spacing w:after="0" w:line="240" w:lineRule="auto"/>
              <w:rPr>
                <w:rFonts w:ascii="Times New Roman" w:hAnsi="Times New Roman"/>
                <w:sz w:val="24"/>
                <w:szCs w:val="24"/>
              </w:rPr>
            </w:pPr>
            <w:r w:rsidRPr="001A5C8D">
              <w:rPr>
                <w:rFonts w:ascii="Times New Roman" w:hAnsi="Times New Roman"/>
                <w:sz w:val="24"/>
                <w:szCs w:val="24"/>
              </w:rPr>
              <w:t>- затраты по размещению, утилизации строительного мусора.</w:t>
            </w:r>
          </w:p>
          <w:p w:rsidR="00765D7A" w:rsidRDefault="00765D7A" w:rsidP="005D5FAD">
            <w:pPr>
              <w:spacing w:after="0" w:line="240" w:lineRule="auto"/>
              <w:rPr>
                <w:rFonts w:ascii="Times New Roman" w:hAnsi="Times New Roman"/>
                <w:sz w:val="24"/>
                <w:szCs w:val="24"/>
              </w:rPr>
            </w:pPr>
            <w:r w:rsidRPr="001A5C8D">
              <w:rPr>
                <w:rFonts w:ascii="Times New Roman" w:hAnsi="Times New Roman"/>
                <w:sz w:val="24"/>
                <w:szCs w:val="24"/>
              </w:rPr>
              <w:t>Прайс-листы и прочие документы, подтверждающие стоимость материалов и оборудования, принять от ближайши</w:t>
            </w:r>
            <w:r>
              <w:rPr>
                <w:rFonts w:ascii="Times New Roman" w:hAnsi="Times New Roman"/>
                <w:sz w:val="24"/>
                <w:szCs w:val="24"/>
              </w:rPr>
              <w:t>х поставщиков и производителей.</w:t>
            </w:r>
          </w:p>
          <w:p w:rsidR="00765D7A" w:rsidRPr="00A76033" w:rsidRDefault="00765D7A" w:rsidP="005D5FAD">
            <w:pPr>
              <w:spacing w:after="0" w:line="240" w:lineRule="auto"/>
              <w:rPr>
                <w:color w:val="000000"/>
              </w:rPr>
            </w:pPr>
            <w:r w:rsidRPr="001A5C8D">
              <w:rPr>
                <w:rFonts w:ascii="Times New Roman" w:hAnsi="Times New Roman"/>
                <w:sz w:val="24"/>
                <w:szCs w:val="24"/>
              </w:rPr>
              <w:t>Выполнить конъюнктурный анализ цен</w:t>
            </w:r>
            <w:r>
              <w:rPr>
                <w:rFonts w:ascii="Times New Roman" w:hAnsi="Times New Roman"/>
                <w:sz w:val="24"/>
                <w:szCs w:val="24"/>
              </w:rPr>
              <w:t>.</w:t>
            </w:r>
          </w:p>
        </w:tc>
      </w:tr>
      <w:tr w:rsidR="00765D7A" w:rsidRPr="00415D16" w:rsidTr="005D5FAD">
        <w:trPr>
          <w:trHeight w:val="1721"/>
        </w:trPr>
        <w:tc>
          <w:tcPr>
            <w:tcW w:w="698" w:type="dxa"/>
            <w:tcBorders>
              <w:top w:val="single" w:sz="4" w:space="0" w:color="auto"/>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2.</w:t>
            </w:r>
            <w:r>
              <w:rPr>
                <w:rFonts w:ascii="Times New Roman" w:hAnsi="Times New Roman"/>
                <w:sz w:val="24"/>
                <w:szCs w:val="24"/>
              </w:rPr>
              <w:t>6</w:t>
            </w:r>
          </w:p>
        </w:tc>
        <w:tc>
          <w:tcPr>
            <w:tcW w:w="2693" w:type="dxa"/>
            <w:tcBorders>
              <w:top w:val="single" w:sz="4" w:space="0" w:color="000000"/>
              <w:left w:val="single" w:sz="4" w:space="0" w:color="000000"/>
              <w:bottom w:val="single" w:sz="4" w:space="0" w:color="000000"/>
            </w:tcBorders>
          </w:tcPr>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sz w:val="24"/>
                <w:szCs w:val="24"/>
              </w:rPr>
              <w:t>Исходные данные, предоставляемые Заказчиком</w:t>
            </w:r>
          </w:p>
        </w:tc>
        <w:tc>
          <w:tcPr>
            <w:tcW w:w="6521" w:type="dxa"/>
            <w:tcBorders>
              <w:top w:val="single" w:sz="4" w:space="0" w:color="000000"/>
              <w:left w:val="single" w:sz="4" w:space="0" w:color="000000"/>
              <w:bottom w:val="single" w:sz="4" w:space="0" w:color="000000"/>
              <w:right w:val="single" w:sz="4" w:space="0" w:color="000000"/>
            </w:tcBorders>
          </w:tcPr>
          <w:p w:rsidR="00765D7A" w:rsidRPr="00415D16" w:rsidRDefault="00765D7A" w:rsidP="005D5FAD">
            <w:pPr>
              <w:snapToGrid w:val="0"/>
              <w:spacing w:after="0" w:line="240" w:lineRule="auto"/>
              <w:ind w:left="-36"/>
              <w:jc w:val="both"/>
              <w:rPr>
                <w:rFonts w:ascii="Times New Roman" w:hAnsi="Times New Roman"/>
                <w:sz w:val="24"/>
                <w:szCs w:val="24"/>
                <w:shd w:val="clear" w:color="auto" w:fill="FFFFFF" w:themeFill="background1"/>
              </w:rPr>
            </w:pPr>
            <w:r w:rsidRPr="00415D16">
              <w:rPr>
                <w:rFonts w:ascii="Times New Roman" w:hAnsi="Times New Roman"/>
                <w:sz w:val="24"/>
                <w:szCs w:val="24"/>
                <w:shd w:val="clear" w:color="auto" w:fill="FFFFFF" w:themeFill="background1"/>
              </w:rPr>
              <w:t>Задание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765D7A" w:rsidRPr="00415D16" w:rsidRDefault="00765D7A" w:rsidP="005D5FAD">
            <w:pPr>
              <w:snapToGrid w:val="0"/>
              <w:spacing w:after="0" w:line="240" w:lineRule="auto"/>
              <w:ind w:left="-36"/>
              <w:jc w:val="both"/>
              <w:rPr>
                <w:rFonts w:ascii="Times New Roman" w:hAnsi="Times New Roman"/>
                <w:sz w:val="24"/>
                <w:szCs w:val="24"/>
                <w:shd w:val="clear" w:color="auto" w:fill="FFFFFF" w:themeFill="background1"/>
              </w:rPr>
            </w:pPr>
            <w:r w:rsidRPr="00415D16">
              <w:rPr>
                <w:rFonts w:ascii="Times New Roman" w:hAnsi="Times New Roman"/>
                <w:sz w:val="24"/>
                <w:szCs w:val="24"/>
                <w:shd w:val="clear" w:color="auto" w:fill="FFFFFF" w:themeFill="background1"/>
              </w:rPr>
              <w:t>Технический паспорт здания;</w:t>
            </w:r>
          </w:p>
          <w:p w:rsidR="00765D7A" w:rsidRDefault="00765D7A" w:rsidP="005D5FAD">
            <w:pPr>
              <w:snapToGrid w:val="0"/>
              <w:spacing w:after="0" w:line="240" w:lineRule="auto"/>
              <w:ind w:left="-36"/>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Правоустанавливающие документы</w:t>
            </w:r>
          </w:p>
          <w:p w:rsidR="00765D7A" w:rsidRPr="00FC5A91" w:rsidRDefault="00765D7A" w:rsidP="005D5FAD">
            <w:pPr>
              <w:snapToGrid w:val="0"/>
              <w:spacing w:after="0" w:line="240" w:lineRule="auto"/>
              <w:ind w:left="-36"/>
              <w:jc w:val="both"/>
              <w:rPr>
                <w:rFonts w:ascii="Times New Roman" w:hAnsi="Times New Roman"/>
                <w:sz w:val="24"/>
                <w:szCs w:val="24"/>
                <w:shd w:val="clear" w:color="auto" w:fill="FFFFFF" w:themeFill="background1"/>
              </w:rPr>
            </w:pPr>
          </w:p>
        </w:tc>
      </w:tr>
      <w:tr w:rsidR="00765D7A" w:rsidRPr="00415D16" w:rsidTr="005D5FAD">
        <w:trPr>
          <w:trHeight w:val="837"/>
        </w:trPr>
        <w:tc>
          <w:tcPr>
            <w:tcW w:w="698" w:type="dxa"/>
            <w:tcBorders>
              <w:top w:val="single" w:sz="4" w:space="0" w:color="000000"/>
              <w:left w:val="single" w:sz="4" w:space="0" w:color="000000"/>
              <w:bottom w:val="single" w:sz="4" w:space="0" w:color="000000"/>
            </w:tcBorders>
          </w:tcPr>
          <w:p w:rsidR="00765D7A" w:rsidRPr="00415D16" w:rsidRDefault="00765D7A" w:rsidP="005D5FAD">
            <w:pPr>
              <w:snapToGrid w:val="0"/>
              <w:spacing w:after="0" w:line="240" w:lineRule="auto"/>
              <w:jc w:val="center"/>
              <w:rPr>
                <w:rFonts w:ascii="Times New Roman" w:hAnsi="Times New Roman"/>
                <w:sz w:val="24"/>
                <w:szCs w:val="24"/>
              </w:rPr>
            </w:pPr>
            <w:r w:rsidRPr="00415D16">
              <w:rPr>
                <w:rFonts w:ascii="Times New Roman" w:hAnsi="Times New Roman"/>
                <w:sz w:val="24"/>
                <w:szCs w:val="24"/>
              </w:rPr>
              <w:t>2.</w:t>
            </w:r>
            <w:r>
              <w:rPr>
                <w:rFonts w:ascii="Times New Roman" w:hAnsi="Times New Roman"/>
                <w:sz w:val="24"/>
                <w:szCs w:val="24"/>
              </w:rPr>
              <w:t>7</w:t>
            </w:r>
          </w:p>
        </w:tc>
        <w:tc>
          <w:tcPr>
            <w:tcW w:w="2693" w:type="dxa"/>
            <w:tcBorders>
              <w:top w:val="single" w:sz="4" w:space="0" w:color="000000"/>
              <w:left w:val="single" w:sz="4" w:space="0" w:color="000000"/>
              <w:bottom w:val="single" w:sz="4" w:space="0" w:color="000000"/>
            </w:tcBorders>
          </w:tcPr>
          <w:p w:rsidR="00765D7A" w:rsidRPr="00415D16" w:rsidRDefault="00765D7A" w:rsidP="005D5FAD">
            <w:pPr>
              <w:snapToGrid w:val="0"/>
              <w:spacing w:after="0" w:line="240" w:lineRule="auto"/>
              <w:rPr>
                <w:rFonts w:ascii="Times New Roman" w:hAnsi="Times New Roman"/>
                <w:sz w:val="24"/>
                <w:szCs w:val="24"/>
              </w:rPr>
            </w:pPr>
            <w:r w:rsidRPr="00415D16">
              <w:rPr>
                <w:rFonts w:ascii="Times New Roman" w:hAnsi="Times New Roman"/>
                <w:sz w:val="24"/>
                <w:szCs w:val="24"/>
              </w:rPr>
              <w:t xml:space="preserve">Количество экземпляров выдаваемой </w:t>
            </w:r>
            <w:r>
              <w:rPr>
                <w:rFonts w:ascii="Times New Roman" w:hAnsi="Times New Roman"/>
                <w:sz w:val="24"/>
                <w:szCs w:val="24"/>
              </w:rPr>
              <w:t>проектно – сметной документации</w:t>
            </w:r>
          </w:p>
        </w:tc>
        <w:tc>
          <w:tcPr>
            <w:tcW w:w="6521" w:type="dxa"/>
            <w:tcBorders>
              <w:top w:val="single" w:sz="4" w:space="0" w:color="000000"/>
              <w:left w:val="single" w:sz="4" w:space="0" w:color="000000"/>
              <w:bottom w:val="single" w:sz="4" w:space="0" w:color="000000"/>
              <w:right w:val="single" w:sz="4" w:space="0" w:color="000000"/>
            </w:tcBorders>
          </w:tcPr>
          <w:p w:rsidR="00765D7A" w:rsidRDefault="00765D7A" w:rsidP="005D5FAD">
            <w:pPr>
              <w:snapToGrid w:val="0"/>
              <w:spacing w:after="0" w:line="240" w:lineRule="auto"/>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Отчеты по результатам всех необходимых изысканий, технических обследований объекта передаются заказчику в 4 (четырех) экземплярах на бумажном носителе и на электронном носителе</w:t>
            </w:r>
          </w:p>
          <w:p w:rsidR="00765D7A" w:rsidRPr="00415D16" w:rsidRDefault="00765D7A" w:rsidP="005D5FAD">
            <w:pPr>
              <w:pStyle w:val="a3"/>
              <w:snapToGrid w:val="0"/>
              <w:spacing w:after="0" w:line="240" w:lineRule="auto"/>
              <w:ind w:left="34"/>
              <w:jc w:val="both"/>
              <w:rPr>
                <w:rFonts w:ascii="Times New Roman" w:hAnsi="Times New Roman"/>
                <w:sz w:val="24"/>
                <w:szCs w:val="24"/>
                <w:shd w:val="clear" w:color="auto" w:fill="FFFFFF" w:themeFill="background1"/>
              </w:rPr>
            </w:pPr>
            <w:r w:rsidRPr="00415D16">
              <w:rPr>
                <w:rFonts w:ascii="Times New Roman" w:hAnsi="Times New Roman"/>
                <w:sz w:val="24"/>
                <w:szCs w:val="24"/>
                <w:shd w:val="clear" w:color="auto" w:fill="FFFFFF" w:themeFill="background1"/>
              </w:rPr>
              <w:t xml:space="preserve">2.3. Электронная версия предоставляется в следующих форматах: </w:t>
            </w:r>
          </w:p>
          <w:p w:rsidR="00765D7A" w:rsidRPr="00415D16" w:rsidRDefault="00765D7A" w:rsidP="005D5FAD">
            <w:pPr>
              <w:pStyle w:val="a3"/>
              <w:snapToGrid w:val="0"/>
              <w:spacing w:after="0" w:line="240" w:lineRule="auto"/>
              <w:ind w:left="34"/>
              <w:jc w:val="both"/>
              <w:rPr>
                <w:rFonts w:ascii="Times New Roman" w:hAnsi="Times New Roman"/>
                <w:sz w:val="24"/>
                <w:szCs w:val="24"/>
                <w:shd w:val="clear" w:color="auto" w:fill="FFFFFF" w:themeFill="background1"/>
              </w:rPr>
            </w:pPr>
            <w:r w:rsidRPr="00415D16">
              <w:rPr>
                <w:rFonts w:ascii="Times New Roman" w:hAnsi="Times New Roman"/>
                <w:sz w:val="24"/>
                <w:szCs w:val="24"/>
                <w:shd w:val="clear" w:color="auto" w:fill="FFFFFF" w:themeFill="background1"/>
              </w:rPr>
              <w:t>2.3.1</w:t>
            </w:r>
            <w:proofErr w:type="gramStart"/>
            <w:r w:rsidRPr="00415D16">
              <w:rPr>
                <w:rFonts w:ascii="Times New Roman" w:hAnsi="Times New Roman"/>
                <w:sz w:val="24"/>
                <w:szCs w:val="24"/>
                <w:shd w:val="clear" w:color="auto" w:fill="FFFFFF" w:themeFill="background1"/>
              </w:rPr>
              <w:t xml:space="preserve"> Д</w:t>
            </w:r>
            <w:proofErr w:type="gramEnd"/>
            <w:r w:rsidRPr="00415D16">
              <w:rPr>
                <w:rFonts w:ascii="Times New Roman" w:hAnsi="Times New Roman"/>
                <w:sz w:val="24"/>
                <w:szCs w:val="24"/>
                <w:shd w:val="clear" w:color="auto" w:fill="FFFFFF" w:themeFill="background1"/>
              </w:rPr>
              <w:t>ля чертежей, в формате *.</w:t>
            </w:r>
            <w:proofErr w:type="spellStart"/>
            <w:r w:rsidRPr="00415D16">
              <w:rPr>
                <w:rFonts w:ascii="Times New Roman" w:hAnsi="Times New Roman"/>
                <w:sz w:val="24"/>
                <w:szCs w:val="24"/>
                <w:shd w:val="clear" w:color="auto" w:fill="FFFFFF" w:themeFill="background1"/>
              </w:rPr>
              <w:t>dwg</w:t>
            </w:r>
            <w:proofErr w:type="spellEnd"/>
            <w:r w:rsidRPr="00415D16">
              <w:rPr>
                <w:rFonts w:ascii="Times New Roman" w:hAnsi="Times New Roman"/>
                <w:sz w:val="24"/>
                <w:szCs w:val="24"/>
                <w:shd w:val="clear" w:color="auto" w:fill="FFFFFF" w:themeFill="background1"/>
              </w:rPr>
              <w:t xml:space="preserve"> (исходная графика в программе </w:t>
            </w:r>
            <w:proofErr w:type="spellStart"/>
            <w:r w:rsidRPr="00415D16">
              <w:rPr>
                <w:rFonts w:ascii="Times New Roman" w:hAnsi="Times New Roman"/>
                <w:sz w:val="24"/>
                <w:szCs w:val="24"/>
                <w:shd w:val="clear" w:color="auto" w:fill="FFFFFF" w:themeFill="background1"/>
              </w:rPr>
              <w:t>Autocad</w:t>
            </w:r>
            <w:proofErr w:type="spellEnd"/>
            <w:r w:rsidRPr="00415D16">
              <w:rPr>
                <w:rFonts w:ascii="Times New Roman" w:hAnsi="Times New Roman"/>
                <w:sz w:val="24"/>
                <w:szCs w:val="24"/>
                <w:shd w:val="clear" w:color="auto" w:fill="FFFFFF" w:themeFill="background1"/>
              </w:rPr>
              <w:t>, и обязательно дублироваться в формате *.</w:t>
            </w:r>
            <w:proofErr w:type="spellStart"/>
            <w:r w:rsidRPr="00415D16">
              <w:rPr>
                <w:rFonts w:ascii="Times New Roman" w:hAnsi="Times New Roman"/>
                <w:sz w:val="24"/>
                <w:szCs w:val="24"/>
                <w:shd w:val="clear" w:color="auto" w:fill="FFFFFF" w:themeFill="background1"/>
              </w:rPr>
              <w:t>pdf</w:t>
            </w:r>
            <w:proofErr w:type="spellEnd"/>
            <w:r w:rsidRPr="00415D16">
              <w:rPr>
                <w:rFonts w:ascii="Times New Roman" w:hAnsi="Times New Roman"/>
                <w:sz w:val="24"/>
                <w:szCs w:val="24"/>
                <w:shd w:val="clear" w:color="auto" w:fill="FFFFFF" w:themeFill="background1"/>
              </w:rPr>
              <w:t xml:space="preserve"> или *.</w:t>
            </w:r>
            <w:proofErr w:type="spellStart"/>
            <w:r w:rsidRPr="00415D16">
              <w:rPr>
                <w:rFonts w:ascii="Times New Roman" w:hAnsi="Times New Roman"/>
                <w:sz w:val="24"/>
                <w:szCs w:val="24"/>
                <w:shd w:val="clear" w:color="auto" w:fill="FFFFFF" w:themeFill="background1"/>
              </w:rPr>
              <w:t>jpg</w:t>
            </w:r>
            <w:proofErr w:type="spellEnd"/>
            <w:r w:rsidRPr="00415D16">
              <w:rPr>
                <w:rFonts w:ascii="Times New Roman" w:hAnsi="Times New Roman"/>
                <w:sz w:val="24"/>
                <w:szCs w:val="24"/>
                <w:shd w:val="clear" w:color="auto" w:fill="FFFFFF" w:themeFill="background1"/>
              </w:rPr>
              <w:t xml:space="preserve"> или *.</w:t>
            </w:r>
            <w:proofErr w:type="spellStart"/>
            <w:r w:rsidRPr="00415D16">
              <w:rPr>
                <w:rFonts w:ascii="Times New Roman" w:hAnsi="Times New Roman"/>
                <w:sz w:val="24"/>
                <w:szCs w:val="24"/>
                <w:shd w:val="clear" w:color="auto" w:fill="FFFFFF" w:themeFill="background1"/>
              </w:rPr>
              <w:t>tiff</w:t>
            </w:r>
            <w:proofErr w:type="spellEnd"/>
            <w:r w:rsidRPr="00415D16">
              <w:rPr>
                <w:rFonts w:ascii="Times New Roman" w:hAnsi="Times New Roman"/>
                <w:sz w:val="24"/>
                <w:szCs w:val="24"/>
                <w:shd w:val="clear" w:color="auto" w:fill="FFFFFF" w:themeFill="background1"/>
              </w:rPr>
              <w:t xml:space="preserve">, где должны быть изображения </w:t>
            </w:r>
            <w:r w:rsidRPr="00415D16">
              <w:rPr>
                <w:rFonts w:ascii="Times New Roman" w:hAnsi="Times New Roman"/>
                <w:sz w:val="24"/>
                <w:szCs w:val="24"/>
                <w:shd w:val="clear" w:color="auto" w:fill="FFFFFF" w:themeFill="background1"/>
              </w:rPr>
              <w:lastRenderedPageBreak/>
              <w:t>листов альбома с заполненными штампами и подписями</w:t>
            </w:r>
            <w:r>
              <w:rPr>
                <w:rFonts w:ascii="Times New Roman" w:hAnsi="Times New Roman"/>
                <w:sz w:val="24"/>
                <w:szCs w:val="24"/>
                <w:shd w:val="clear" w:color="auto" w:fill="FFFFFF" w:themeFill="background1"/>
              </w:rPr>
              <w:t>)</w:t>
            </w:r>
            <w:r w:rsidRPr="00415D16">
              <w:rPr>
                <w:rFonts w:ascii="Times New Roman" w:hAnsi="Times New Roman"/>
                <w:sz w:val="24"/>
                <w:szCs w:val="24"/>
                <w:shd w:val="clear" w:color="auto" w:fill="FFFFFF" w:themeFill="background1"/>
              </w:rPr>
              <w:t>;</w:t>
            </w:r>
          </w:p>
          <w:p w:rsidR="00765D7A" w:rsidRPr="004F4B56" w:rsidRDefault="00765D7A" w:rsidP="005D5FAD">
            <w:pPr>
              <w:pStyle w:val="a3"/>
              <w:snapToGrid w:val="0"/>
              <w:spacing w:after="0" w:line="240" w:lineRule="auto"/>
              <w:ind w:left="34"/>
              <w:jc w:val="both"/>
              <w:rPr>
                <w:rFonts w:ascii="Times New Roman" w:hAnsi="Times New Roman"/>
                <w:sz w:val="24"/>
                <w:szCs w:val="24"/>
                <w:shd w:val="clear" w:color="auto" w:fill="FFFFFF" w:themeFill="background1"/>
              </w:rPr>
            </w:pPr>
            <w:r w:rsidRPr="00415D16">
              <w:rPr>
                <w:rFonts w:ascii="Times New Roman" w:hAnsi="Times New Roman"/>
                <w:sz w:val="24"/>
                <w:szCs w:val="24"/>
                <w:shd w:val="clear" w:color="auto" w:fill="FFFFFF" w:themeFill="background1"/>
              </w:rPr>
              <w:t>2.3.2</w:t>
            </w:r>
            <w:proofErr w:type="gramStart"/>
            <w:r w:rsidRPr="00415D16">
              <w:rPr>
                <w:rFonts w:ascii="Times New Roman" w:hAnsi="Times New Roman"/>
                <w:sz w:val="24"/>
                <w:szCs w:val="24"/>
                <w:shd w:val="clear" w:color="auto" w:fill="FFFFFF" w:themeFill="background1"/>
              </w:rPr>
              <w:t xml:space="preserve"> Д</w:t>
            </w:r>
            <w:proofErr w:type="gramEnd"/>
            <w:r w:rsidRPr="00415D16">
              <w:rPr>
                <w:rFonts w:ascii="Times New Roman" w:hAnsi="Times New Roman"/>
                <w:sz w:val="24"/>
                <w:szCs w:val="24"/>
                <w:shd w:val="clear" w:color="auto" w:fill="FFFFFF" w:themeFill="background1"/>
              </w:rPr>
              <w:t>ля смет, в форматах *.</w:t>
            </w:r>
            <w:proofErr w:type="spellStart"/>
            <w:r w:rsidRPr="00415D16">
              <w:rPr>
                <w:rFonts w:ascii="Times New Roman" w:hAnsi="Times New Roman"/>
                <w:sz w:val="24"/>
                <w:szCs w:val="24"/>
                <w:shd w:val="clear" w:color="auto" w:fill="FFFFFF" w:themeFill="background1"/>
              </w:rPr>
              <w:t>xls</w:t>
            </w:r>
            <w:proofErr w:type="spellEnd"/>
            <w:r w:rsidRPr="00415D16">
              <w:rPr>
                <w:rFonts w:ascii="Times New Roman" w:hAnsi="Times New Roman"/>
                <w:sz w:val="24"/>
                <w:szCs w:val="24"/>
                <w:shd w:val="clear" w:color="auto" w:fill="FFFFFF" w:themeFill="background1"/>
              </w:rPr>
              <w:t xml:space="preserve"> и обязательно в формате программы ГРАНД-смета или другой программе, использованной для подготовки сметной доку</w:t>
            </w:r>
            <w:r>
              <w:rPr>
                <w:rFonts w:ascii="Times New Roman" w:hAnsi="Times New Roman"/>
                <w:sz w:val="24"/>
                <w:szCs w:val="24"/>
                <w:shd w:val="clear" w:color="auto" w:fill="FFFFFF" w:themeFill="background1"/>
              </w:rPr>
              <w:t xml:space="preserve">ментации. </w:t>
            </w:r>
          </w:p>
        </w:tc>
      </w:tr>
    </w:tbl>
    <w:p w:rsidR="006E20B6" w:rsidRPr="00E04817" w:rsidRDefault="006E20B6" w:rsidP="00CD401C">
      <w:pPr>
        <w:spacing w:after="0" w:line="240" w:lineRule="auto"/>
        <w:jc w:val="center"/>
        <w:rPr>
          <w:rStyle w:val="FontStyle51"/>
          <w:b/>
          <w:sz w:val="22"/>
          <w:szCs w:val="22"/>
        </w:rPr>
      </w:pPr>
    </w:p>
    <w:sectPr w:rsidR="006E20B6" w:rsidRPr="00E04817" w:rsidSect="007965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7C89"/>
    <w:multiLevelType w:val="multilevel"/>
    <w:tmpl w:val="B07403BA"/>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B40604"/>
    <w:multiLevelType w:val="hybridMultilevel"/>
    <w:tmpl w:val="BA38ADB2"/>
    <w:lvl w:ilvl="0" w:tplc="18E6B462">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8">
    <w:nsid w:val="3D645719"/>
    <w:multiLevelType w:val="multilevel"/>
    <w:tmpl w:val="5E7AD334"/>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9">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0">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113D8E"/>
    <w:multiLevelType w:val="hybridMultilevel"/>
    <w:tmpl w:val="B7C69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2"/>
  </w:num>
  <w:num w:numId="10">
    <w:abstractNumId w:val="2"/>
  </w:num>
  <w:num w:numId="11">
    <w:abstractNumId w:val="4"/>
  </w:num>
  <w:num w:numId="12">
    <w:abstractNumId w:val="0"/>
  </w:num>
  <w:num w:numId="13">
    <w:abstractNumId w:val="10"/>
  </w:num>
  <w:num w:numId="14">
    <w:abstractNumId w:val="9"/>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6549"/>
    <w:rsid w:val="000108E6"/>
    <w:rsid w:val="00036D9E"/>
    <w:rsid w:val="00041260"/>
    <w:rsid w:val="0009768B"/>
    <w:rsid w:val="00097863"/>
    <w:rsid w:val="000C0A41"/>
    <w:rsid w:val="00114FA6"/>
    <w:rsid w:val="00144B6D"/>
    <w:rsid w:val="00197765"/>
    <w:rsid w:val="001A0738"/>
    <w:rsid w:val="001D0A97"/>
    <w:rsid w:val="001F1744"/>
    <w:rsid w:val="001F5782"/>
    <w:rsid w:val="00201481"/>
    <w:rsid w:val="002029EF"/>
    <w:rsid w:val="002064F2"/>
    <w:rsid w:val="00244B34"/>
    <w:rsid w:val="0025318E"/>
    <w:rsid w:val="00260872"/>
    <w:rsid w:val="002E3921"/>
    <w:rsid w:val="002F0B30"/>
    <w:rsid w:val="00337C29"/>
    <w:rsid w:val="003E058A"/>
    <w:rsid w:val="0042250F"/>
    <w:rsid w:val="00436B50"/>
    <w:rsid w:val="00450729"/>
    <w:rsid w:val="0045789A"/>
    <w:rsid w:val="0048549E"/>
    <w:rsid w:val="004C6004"/>
    <w:rsid w:val="004D418A"/>
    <w:rsid w:val="004D6E04"/>
    <w:rsid w:val="004F45FB"/>
    <w:rsid w:val="005036B1"/>
    <w:rsid w:val="00503C9A"/>
    <w:rsid w:val="005165C5"/>
    <w:rsid w:val="00517972"/>
    <w:rsid w:val="005430E8"/>
    <w:rsid w:val="00550A34"/>
    <w:rsid w:val="0055294C"/>
    <w:rsid w:val="0055777C"/>
    <w:rsid w:val="00571AE8"/>
    <w:rsid w:val="005819A9"/>
    <w:rsid w:val="005F7FDE"/>
    <w:rsid w:val="0060095B"/>
    <w:rsid w:val="00690157"/>
    <w:rsid w:val="006A372B"/>
    <w:rsid w:val="006E20B6"/>
    <w:rsid w:val="006E34BF"/>
    <w:rsid w:val="006F49FE"/>
    <w:rsid w:val="00700A32"/>
    <w:rsid w:val="0072181C"/>
    <w:rsid w:val="007453FD"/>
    <w:rsid w:val="00765D7A"/>
    <w:rsid w:val="00773A29"/>
    <w:rsid w:val="00791A94"/>
    <w:rsid w:val="007965C5"/>
    <w:rsid w:val="00797781"/>
    <w:rsid w:val="007A066D"/>
    <w:rsid w:val="007B310F"/>
    <w:rsid w:val="007C5C3D"/>
    <w:rsid w:val="007E7CD8"/>
    <w:rsid w:val="007F568E"/>
    <w:rsid w:val="008118D0"/>
    <w:rsid w:val="00867F38"/>
    <w:rsid w:val="00890643"/>
    <w:rsid w:val="008A4021"/>
    <w:rsid w:val="00901E93"/>
    <w:rsid w:val="00923807"/>
    <w:rsid w:val="00923975"/>
    <w:rsid w:val="00940863"/>
    <w:rsid w:val="00966549"/>
    <w:rsid w:val="009C3BFD"/>
    <w:rsid w:val="009D3F58"/>
    <w:rsid w:val="009F7484"/>
    <w:rsid w:val="00A61FAF"/>
    <w:rsid w:val="00A731DA"/>
    <w:rsid w:val="00A9729B"/>
    <w:rsid w:val="00AC2A8D"/>
    <w:rsid w:val="00AE24DE"/>
    <w:rsid w:val="00AF11B4"/>
    <w:rsid w:val="00B13ED0"/>
    <w:rsid w:val="00B97A25"/>
    <w:rsid w:val="00BA4494"/>
    <w:rsid w:val="00BB3674"/>
    <w:rsid w:val="00BD04C8"/>
    <w:rsid w:val="00BD50E9"/>
    <w:rsid w:val="00BF3449"/>
    <w:rsid w:val="00C26555"/>
    <w:rsid w:val="00C51368"/>
    <w:rsid w:val="00C86A2C"/>
    <w:rsid w:val="00C948FF"/>
    <w:rsid w:val="00CA4FB0"/>
    <w:rsid w:val="00CA554F"/>
    <w:rsid w:val="00CC5CC2"/>
    <w:rsid w:val="00CD401C"/>
    <w:rsid w:val="00CD506C"/>
    <w:rsid w:val="00D120DC"/>
    <w:rsid w:val="00D13D7E"/>
    <w:rsid w:val="00D80AEC"/>
    <w:rsid w:val="00D94DF2"/>
    <w:rsid w:val="00DA2F10"/>
    <w:rsid w:val="00E04817"/>
    <w:rsid w:val="00E269FA"/>
    <w:rsid w:val="00E37EBD"/>
    <w:rsid w:val="00E91BB1"/>
    <w:rsid w:val="00E93D2B"/>
    <w:rsid w:val="00EA4FA3"/>
    <w:rsid w:val="00EB4BA9"/>
    <w:rsid w:val="00ED0B33"/>
    <w:rsid w:val="00EE0B65"/>
    <w:rsid w:val="00F067A9"/>
    <w:rsid w:val="00F21155"/>
    <w:rsid w:val="00F3721E"/>
    <w:rsid w:val="00F42DC4"/>
    <w:rsid w:val="00F442A5"/>
    <w:rsid w:val="00FA07A0"/>
    <w:rsid w:val="00FC5E82"/>
    <w:rsid w:val="00FE0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0DC"/>
    <w:rPr>
      <w:rFonts w:ascii="Calibri" w:eastAsia="Times New Roman" w:hAnsi="Calibri" w:cs="Times New Roman"/>
      <w:lang w:eastAsia="ru-RU"/>
    </w:rPr>
  </w:style>
  <w:style w:type="paragraph" w:styleId="1">
    <w:name w:val="heading 1"/>
    <w:basedOn w:val="a"/>
    <w:next w:val="a"/>
    <w:link w:val="10"/>
    <w:qFormat/>
    <w:rsid w:val="00E93D2B"/>
    <w:pPr>
      <w:keepNext/>
      <w:widowControl w:val="0"/>
      <w:numPr>
        <w:numId w:val="15"/>
      </w:numPr>
      <w:autoSpaceDE w:val="0"/>
      <w:spacing w:before="240" w:after="60" w:line="240" w:lineRule="auto"/>
      <w:outlineLvl w:val="0"/>
    </w:pPr>
    <w:rPr>
      <w:rFonts w:ascii="Cambria" w:hAnsi="Cambria" w:cs="Cambria"/>
      <w:b/>
      <w:bCs/>
      <w:kern w:val="2"/>
      <w:sz w:val="32"/>
      <w:szCs w:val="32"/>
      <w:lang w:val="en-US" w:eastAsia="zh-CN"/>
    </w:rPr>
  </w:style>
  <w:style w:type="paragraph" w:styleId="2">
    <w:name w:val="heading 2"/>
    <w:basedOn w:val="a"/>
    <w:next w:val="a"/>
    <w:link w:val="20"/>
    <w:qFormat/>
    <w:rsid w:val="00E93D2B"/>
    <w:pPr>
      <w:keepNext/>
      <w:widowControl w:val="0"/>
      <w:numPr>
        <w:ilvl w:val="1"/>
        <w:numId w:val="15"/>
      </w:numPr>
      <w:autoSpaceDE w:val="0"/>
      <w:spacing w:before="240" w:after="60" w:line="240" w:lineRule="auto"/>
      <w:outlineLvl w:val="1"/>
    </w:pPr>
    <w:rPr>
      <w:rFonts w:ascii="Cambria" w:hAnsi="Cambria" w:cs="Cambria"/>
      <w:b/>
      <w:bCs/>
      <w:i/>
      <w:iCs/>
      <w:sz w:val="28"/>
      <w:szCs w:val="28"/>
      <w:lang w:val="en-US" w:eastAsia="zh-CN"/>
    </w:rPr>
  </w:style>
  <w:style w:type="paragraph" w:styleId="3">
    <w:name w:val="heading 3"/>
    <w:basedOn w:val="a"/>
    <w:next w:val="a"/>
    <w:link w:val="30"/>
    <w:qFormat/>
    <w:rsid w:val="00E93D2B"/>
    <w:pPr>
      <w:keepNext/>
      <w:keepLines/>
      <w:numPr>
        <w:ilvl w:val="2"/>
        <w:numId w:val="15"/>
      </w:numPr>
      <w:spacing w:before="200" w:after="0" w:line="240" w:lineRule="auto"/>
      <w:outlineLvl w:val="2"/>
    </w:pPr>
    <w:rPr>
      <w:rFonts w:ascii="Cambria" w:hAnsi="Cambria" w:cs="Cambria"/>
      <w:b/>
      <w:bCs/>
      <w:color w:val="4F81BD"/>
      <w:sz w:val="24"/>
      <w:szCs w:val="24"/>
      <w:lang w:val="en-US" w:eastAsia="zh-CN"/>
    </w:rPr>
  </w:style>
  <w:style w:type="paragraph" w:styleId="4">
    <w:name w:val="heading 4"/>
    <w:basedOn w:val="a"/>
    <w:next w:val="a"/>
    <w:link w:val="40"/>
    <w:qFormat/>
    <w:rsid w:val="00E93D2B"/>
    <w:pPr>
      <w:keepNext/>
      <w:widowControl w:val="0"/>
      <w:numPr>
        <w:ilvl w:val="3"/>
        <w:numId w:val="15"/>
      </w:numPr>
      <w:autoSpaceDE w:val="0"/>
      <w:spacing w:before="240" w:after="60" w:line="240" w:lineRule="auto"/>
      <w:outlineLvl w:val="3"/>
    </w:pPr>
    <w:rPr>
      <w:rFonts w:cs="Calibri"/>
      <w:b/>
      <w:bCs/>
      <w:sz w:val="28"/>
      <w:szCs w:val="28"/>
      <w:lang w:val="en-US" w:eastAsia="zh-CN"/>
    </w:rPr>
  </w:style>
  <w:style w:type="paragraph" w:styleId="6">
    <w:name w:val="heading 6"/>
    <w:basedOn w:val="a"/>
    <w:next w:val="a"/>
    <w:link w:val="60"/>
    <w:qFormat/>
    <w:rsid w:val="00E93D2B"/>
    <w:pPr>
      <w:widowControl w:val="0"/>
      <w:numPr>
        <w:ilvl w:val="5"/>
        <w:numId w:val="15"/>
      </w:numPr>
      <w:autoSpaceDE w:val="0"/>
      <w:spacing w:before="240" w:after="60" w:line="240" w:lineRule="auto"/>
      <w:outlineLvl w:val="5"/>
    </w:pPr>
    <w:rPr>
      <w:rFonts w:cs="Calibri"/>
      <w:b/>
      <w:bCs/>
      <w:lang w:val="en-US" w:eastAsia="zh-CN"/>
    </w:rPr>
  </w:style>
  <w:style w:type="paragraph" w:styleId="7">
    <w:name w:val="heading 7"/>
    <w:basedOn w:val="a"/>
    <w:next w:val="a"/>
    <w:link w:val="70"/>
    <w:qFormat/>
    <w:rsid w:val="00E93D2B"/>
    <w:pPr>
      <w:widowControl w:val="0"/>
      <w:numPr>
        <w:ilvl w:val="6"/>
        <w:numId w:val="15"/>
      </w:numPr>
      <w:autoSpaceDE w:val="0"/>
      <w:spacing w:before="240" w:after="60" w:line="240" w:lineRule="auto"/>
      <w:outlineLvl w:val="6"/>
    </w:pPr>
    <w:rPr>
      <w:rFonts w:cs="Calibri"/>
      <w:sz w:val="24"/>
      <w:szCs w:val="24"/>
      <w:lang w:val="en-US" w:eastAsia="zh-CN"/>
    </w:rPr>
  </w:style>
  <w:style w:type="paragraph" w:styleId="8">
    <w:name w:val="heading 8"/>
    <w:basedOn w:val="a"/>
    <w:next w:val="a"/>
    <w:link w:val="80"/>
    <w:qFormat/>
    <w:rsid w:val="00E93D2B"/>
    <w:pPr>
      <w:widowControl w:val="0"/>
      <w:numPr>
        <w:ilvl w:val="7"/>
        <w:numId w:val="15"/>
      </w:numPr>
      <w:autoSpaceDE w:val="0"/>
      <w:spacing w:before="240" w:after="60" w:line="240" w:lineRule="auto"/>
      <w:outlineLvl w:val="7"/>
    </w:pPr>
    <w:rPr>
      <w:rFonts w:cs="Calibri"/>
      <w:i/>
      <w:iCs/>
      <w:sz w:val="24"/>
      <w:szCs w:val="24"/>
      <w:lang w:val="en-US" w:eastAsia="zh-CN"/>
    </w:rPr>
  </w:style>
  <w:style w:type="paragraph" w:styleId="9">
    <w:name w:val="heading 9"/>
    <w:basedOn w:val="a"/>
    <w:next w:val="a"/>
    <w:link w:val="90"/>
    <w:qFormat/>
    <w:rsid w:val="00E93D2B"/>
    <w:pPr>
      <w:widowControl w:val="0"/>
      <w:numPr>
        <w:ilvl w:val="8"/>
        <w:numId w:val="15"/>
      </w:numPr>
      <w:autoSpaceDE w:val="0"/>
      <w:spacing w:before="240" w:after="60" w:line="240" w:lineRule="auto"/>
      <w:outlineLvl w:val="8"/>
    </w:pPr>
    <w:rPr>
      <w:rFonts w:ascii="Cambria" w:hAnsi="Cambria" w:cs="Cambria"/>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Table-Normal,RSHB_Table-Normal,Ненумерованный список,Use Case List Paragraph"/>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10">
    <w:name w:val="Заголовок 1 Знак"/>
    <w:basedOn w:val="a0"/>
    <w:link w:val="1"/>
    <w:rsid w:val="00E93D2B"/>
    <w:rPr>
      <w:rFonts w:ascii="Cambria" w:eastAsia="Times New Roman" w:hAnsi="Cambria" w:cs="Cambria"/>
      <w:b/>
      <w:bCs/>
      <w:kern w:val="2"/>
      <w:sz w:val="32"/>
      <w:szCs w:val="32"/>
      <w:lang w:val="en-US" w:eastAsia="zh-CN"/>
    </w:rPr>
  </w:style>
  <w:style w:type="character" w:customStyle="1" w:styleId="20">
    <w:name w:val="Заголовок 2 Знак"/>
    <w:basedOn w:val="a0"/>
    <w:link w:val="2"/>
    <w:rsid w:val="00E93D2B"/>
    <w:rPr>
      <w:rFonts w:ascii="Cambria" w:eastAsia="Times New Roman" w:hAnsi="Cambria" w:cs="Cambria"/>
      <w:b/>
      <w:bCs/>
      <w:i/>
      <w:iCs/>
      <w:sz w:val="28"/>
      <w:szCs w:val="28"/>
      <w:lang w:val="en-US" w:eastAsia="zh-CN"/>
    </w:rPr>
  </w:style>
  <w:style w:type="character" w:customStyle="1" w:styleId="30">
    <w:name w:val="Заголовок 3 Знак"/>
    <w:basedOn w:val="a0"/>
    <w:link w:val="3"/>
    <w:rsid w:val="00E93D2B"/>
    <w:rPr>
      <w:rFonts w:ascii="Cambria" w:eastAsia="Times New Roman" w:hAnsi="Cambria" w:cs="Cambria"/>
      <w:b/>
      <w:bCs/>
      <w:color w:val="4F81BD"/>
      <w:sz w:val="24"/>
      <w:szCs w:val="24"/>
      <w:lang w:val="en-US" w:eastAsia="zh-CN"/>
    </w:rPr>
  </w:style>
  <w:style w:type="character" w:customStyle="1" w:styleId="40">
    <w:name w:val="Заголовок 4 Знак"/>
    <w:basedOn w:val="a0"/>
    <w:link w:val="4"/>
    <w:rsid w:val="00E93D2B"/>
    <w:rPr>
      <w:rFonts w:ascii="Calibri" w:eastAsia="Times New Roman" w:hAnsi="Calibri" w:cs="Calibri"/>
      <w:b/>
      <w:bCs/>
      <w:sz w:val="28"/>
      <w:szCs w:val="28"/>
      <w:lang w:val="en-US" w:eastAsia="zh-CN"/>
    </w:rPr>
  </w:style>
  <w:style w:type="character" w:customStyle="1" w:styleId="60">
    <w:name w:val="Заголовок 6 Знак"/>
    <w:basedOn w:val="a0"/>
    <w:link w:val="6"/>
    <w:rsid w:val="00E93D2B"/>
    <w:rPr>
      <w:rFonts w:ascii="Calibri" w:eastAsia="Times New Roman" w:hAnsi="Calibri" w:cs="Calibri"/>
      <w:b/>
      <w:bCs/>
      <w:lang w:val="en-US" w:eastAsia="zh-CN"/>
    </w:rPr>
  </w:style>
  <w:style w:type="character" w:customStyle="1" w:styleId="70">
    <w:name w:val="Заголовок 7 Знак"/>
    <w:basedOn w:val="a0"/>
    <w:link w:val="7"/>
    <w:rsid w:val="00E93D2B"/>
    <w:rPr>
      <w:rFonts w:ascii="Calibri" w:eastAsia="Times New Roman" w:hAnsi="Calibri" w:cs="Calibri"/>
      <w:sz w:val="24"/>
      <w:szCs w:val="24"/>
      <w:lang w:val="en-US" w:eastAsia="zh-CN"/>
    </w:rPr>
  </w:style>
  <w:style w:type="character" w:customStyle="1" w:styleId="80">
    <w:name w:val="Заголовок 8 Знак"/>
    <w:basedOn w:val="a0"/>
    <w:link w:val="8"/>
    <w:rsid w:val="00E93D2B"/>
    <w:rPr>
      <w:rFonts w:ascii="Calibri" w:eastAsia="Times New Roman" w:hAnsi="Calibri" w:cs="Calibri"/>
      <w:i/>
      <w:iCs/>
      <w:sz w:val="24"/>
      <w:szCs w:val="24"/>
      <w:lang w:val="en-US" w:eastAsia="zh-CN"/>
    </w:rPr>
  </w:style>
  <w:style w:type="character" w:customStyle="1" w:styleId="90">
    <w:name w:val="Заголовок 9 Знак"/>
    <w:basedOn w:val="a0"/>
    <w:link w:val="9"/>
    <w:rsid w:val="00E93D2B"/>
    <w:rPr>
      <w:rFonts w:ascii="Cambria" w:eastAsia="Times New Roman" w:hAnsi="Cambria" w:cs="Cambria"/>
      <w:lang w:val="en-US" w:eastAsia="zh-CN"/>
    </w:rPr>
  </w:style>
  <w:style w:type="character" w:customStyle="1" w:styleId="s2">
    <w:name w:val="s2"/>
    <w:qFormat/>
    <w:rsid w:val="00E93D2B"/>
  </w:style>
  <w:style w:type="paragraph" w:customStyle="1" w:styleId="ConsPlusNormal">
    <w:name w:val="ConsPlusNormal"/>
    <w:link w:val="ConsPlusNormal0"/>
    <w:qFormat/>
    <w:rsid w:val="00E93D2B"/>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E93D2B"/>
    <w:rPr>
      <w:rFonts w:ascii="Arial" w:eastAsiaTheme="minorEastAsia" w:hAnsi="Arial" w:cs="Arial"/>
      <w:sz w:val="20"/>
      <w:lang w:eastAsia="ru-RU"/>
    </w:rPr>
  </w:style>
  <w:style w:type="character" w:customStyle="1" w:styleId="a4">
    <w:name w:val="Абзац списка Знак"/>
    <w:aliases w:val="Table-Normal Знак,RSHB_Table-Normal Знак,Ненумерованный список Знак,Use Case List Paragraph Знак"/>
    <w:link w:val="a3"/>
    <w:uiPriority w:val="34"/>
    <w:locked/>
    <w:rsid w:val="00E93D2B"/>
    <w:rPr>
      <w:rFonts w:ascii="Calibri" w:eastAsia="Times New Roman" w:hAnsi="Calibri" w:cs="Times New Roman"/>
      <w:lang w:eastAsia="ru-RU"/>
    </w:rPr>
  </w:style>
  <w:style w:type="paragraph" w:styleId="a5">
    <w:name w:val="Normal (Web)"/>
    <w:aliases w:val="Обычный (веб) Знак Знак Знак Знак,Обычный (веб) Знак Знак Знак, Знак Знак2,Обычный (веб) Знак Знак,Знак Знак Знак Знак,Обычный (Web),Обычный (веб)1,Знак Знак1 Знак,Знак Знак Знак1 Знак Знак1,Знак Знак Знак,Знак Знак4,Знак Знак2"/>
    <w:basedOn w:val="a"/>
    <w:link w:val="a6"/>
    <w:uiPriority w:val="99"/>
    <w:qFormat/>
    <w:rsid w:val="00765D7A"/>
    <w:pPr>
      <w:keepNext/>
      <w:spacing w:after="0" w:line="240" w:lineRule="auto"/>
    </w:pPr>
    <w:rPr>
      <w:rFonts w:ascii="Times New Roman" w:hAnsi="Times New Roman"/>
      <w:sz w:val="24"/>
      <w:szCs w:val="24"/>
    </w:rPr>
  </w:style>
  <w:style w:type="character" w:customStyle="1" w:styleId="a6">
    <w:name w:val="Обычный (веб) Знак"/>
    <w:aliases w:val="Обычный (веб) Знак Знак Знак Знак Знак,Обычный (веб) Знак Знак Знак Знак1, Знак Знак2 Знак,Обычный (веб) Знак Знак Знак1,Знак Знак Знак Знак Знак,Обычный (Web) Знак,Обычный (веб)1 Знак,Знак Знак1 Знак Знак,Знак Знак Знак Знак1"/>
    <w:link w:val="a5"/>
    <w:uiPriority w:val="99"/>
    <w:locked/>
    <w:rsid w:val="00765D7A"/>
    <w:rPr>
      <w:rFonts w:ascii="Times New Roman" w:eastAsia="Times New Roman" w:hAnsi="Times New Roman" w:cs="Times New Roman"/>
      <w:sz w:val="24"/>
      <w:szCs w:val="24"/>
      <w:lang w:eastAsia="ru-RU"/>
    </w:rPr>
  </w:style>
  <w:style w:type="character" w:customStyle="1" w:styleId="FontStyle50">
    <w:name w:val="Font Style50"/>
    <w:basedOn w:val="a0"/>
    <w:rsid w:val="00765D7A"/>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33371072">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364864374">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777871730">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256980695">
      <w:bodyDiv w:val="1"/>
      <w:marLeft w:val="0"/>
      <w:marRight w:val="0"/>
      <w:marTop w:val="0"/>
      <w:marBottom w:val="0"/>
      <w:divBdr>
        <w:top w:val="none" w:sz="0" w:space="0" w:color="auto"/>
        <w:left w:val="none" w:sz="0" w:space="0" w:color="auto"/>
        <w:bottom w:val="none" w:sz="0" w:space="0" w:color="auto"/>
        <w:right w:val="none" w:sz="0" w:space="0" w:color="auto"/>
      </w:divBdr>
    </w:div>
    <w:div w:id="1257250864">
      <w:bodyDiv w:val="1"/>
      <w:marLeft w:val="0"/>
      <w:marRight w:val="0"/>
      <w:marTop w:val="0"/>
      <w:marBottom w:val="0"/>
      <w:divBdr>
        <w:top w:val="none" w:sz="0" w:space="0" w:color="auto"/>
        <w:left w:val="none" w:sz="0" w:space="0" w:color="auto"/>
        <w:bottom w:val="none" w:sz="0" w:space="0" w:color="auto"/>
        <w:right w:val="none" w:sz="0" w:space="0" w:color="auto"/>
      </w:divBdr>
    </w:div>
    <w:div w:id="1342316153">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862427872">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1038</Words>
  <Characters>5920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sherstneva</cp:lastModifiedBy>
  <cp:revision>41</cp:revision>
  <cp:lastPrinted>2025-04-22T01:44:00Z</cp:lastPrinted>
  <dcterms:created xsi:type="dcterms:W3CDTF">2022-01-21T03:28:00Z</dcterms:created>
  <dcterms:modified xsi:type="dcterms:W3CDTF">2026-02-17T03:00:00Z</dcterms:modified>
</cp:coreProperties>
</file>