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726597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6597">
        <w:rPr>
          <w:rFonts w:ascii="Times New Roman" w:hAnsi="Times New Roman"/>
          <w:b/>
          <w:bCs/>
          <w:sz w:val="24"/>
          <w:szCs w:val="24"/>
        </w:rPr>
        <w:t>Описание объекта закупки</w:t>
      </w:r>
    </w:p>
    <w:p w14:paraId="51D0AD4A" w14:textId="5B40CC85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5FF2F6D0" w14:textId="77777777" w:rsidR="00726597" w:rsidRDefault="00726597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291"/>
        <w:gridCol w:w="1244"/>
        <w:gridCol w:w="1135"/>
      </w:tblGrid>
      <w:tr w:rsidR="00AF7F6B" w:rsidRPr="00726597" w14:paraId="43D1D5CD" w14:textId="77777777" w:rsidTr="0072659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F8D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9CB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4DB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3AA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65A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AF7F6B" w:rsidRPr="00726597" w14:paraId="73D09764" w14:textId="77777777" w:rsidTr="00726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405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18E6" w14:textId="300EECA8" w:rsidR="00AF7F6B" w:rsidRPr="00726597" w:rsidRDefault="00265C38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65C38">
              <w:rPr>
                <w:rFonts w:ascii="Times New Roman" w:hAnsi="Times New Roman"/>
                <w:color w:val="000000" w:themeColor="text1"/>
              </w:rPr>
              <w:t>Оказание услуг по оценке рыночной стоимости права на заключение договора аренды (начального минимального) размера ежемесячного платежа) имущества муниципальной собственности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44D" w14:textId="076A63C2" w:rsidR="00AF7F6B" w:rsidRPr="00726597" w:rsidRDefault="00726597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68.31.16.120 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962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C51" w14:textId="1A56A6D3" w:rsidR="00B311FE" w:rsidRPr="00726597" w:rsidRDefault="00C758BF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1D2A1E14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EAB7F7B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Cs w:val="0"/>
          <w:color w:val="000000" w:themeColor="text1"/>
          <w:sz w:val="22"/>
          <w:szCs w:val="22"/>
        </w:rPr>
      </w:pPr>
      <w:r w:rsidRPr="00265C38">
        <w:rPr>
          <w:rStyle w:val="FontStyle50"/>
          <w:bCs w:val="0"/>
          <w:color w:val="000000" w:themeColor="text1"/>
          <w:sz w:val="22"/>
          <w:szCs w:val="22"/>
        </w:rPr>
        <w:t>1.</w:t>
      </w:r>
      <w:r w:rsidRPr="00265C38">
        <w:rPr>
          <w:rStyle w:val="FontStyle50"/>
          <w:bCs w:val="0"/>
          <w:color w:val="000000" w:themeColor="text1"/>
          <w:sz w:val="22"/>
          <w:szCs w:val="22"/>
        </w:rPr>
        <w:tab/>
        <w:t xml:space="preserve">Объект оценки: </w:t>
      </w:r>
    </w:p>
    <w:p w14:paraId="24466C0D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>- точка крепления волоконно-оптической линии связи (1 ед.), расположенная на опоре троллейбусной контактной сети и опоре сети освещения в г. Рубцовске.</w:t>
      </w:r>
    </w:p>
    <w:p w14:paraId="3CABE472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Cs w:val="0"/>
          <w:color w:val="000000" w:themeColor="text1"/>
          <w:sz w:val="22"/>
          <w:szCs w:val="22"/>
        </w:rPr>
      </w:pPr>
      <w:r w:rsidRPr="00265C38">
        <w:rPr>
          <w:rStyle w:val="FontStyle50"/>
          <w:bCs w:val="0"/>
          <w:color w:val="000000" w:themeColor="text1"/>
          <w:sz w:val="22"/>
          <w:szCs w:val="22"/>
        </w:rPr>
        <w:t>2. Правообладатель объекта оценки:</w:t>
      </w:r>
    </w:p>
    <w:p w14:paraId="2967CC52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>- Муниципальное образование город Рубцовск Алтайского края</w:t>
      </w:r>
    </w:p>
    <w:p w14:paraId="0E1636A4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Cs w:val="0"/>
          <w:color w:val="000000" w:themeColor="text1"/>
          <w:sz w:val="22"/>
          <w:szCs w:val="22"/>
        </w:rPr>
      </w:pPr>
      <w:r w:rsidRPr="00265C38">
        <w:rPr>
          <w:rStyle w:val="FontStyle50"/>
          <w:bCs w:val="0"/>
          <w:color w:val="000000" w:themeColor="text1"/>
          <w:sz w:val="22"/>
          <w:szCs w:val="22"/>
        </w:rPr>
        <w:t>3. Цель оценки:</w:t>
      </w:r>
    </w:p>
    <w:p w14:paraId="053AE4AF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- оценка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 </w:t>
      </w:r>
    </w:p>
    <w:p w14:paraId="3F63BC68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Cs w:val="0"/>
          <w:color w:val="000000" w:themeColor="text1"/>
          <w:sz w:val="22"/>
          <w:szCs w:val="22"/>
        </w:rPr>
      </w:pPr>
      <w:r w:rsidRPr="00265C38">
        <w:rPr>
          <w:rStyle w:val="FontStyle50"/>
          <w:bCs w:val="0"/>
          <w:color w:val="000000" w:themeColor="text1"/>
          <w:sz w:val="22"/>
          <w:szCs w:val="22"/>
        </w:rPr>
        <w:t xml:space="preserve">4. Предполагаемое использование результатов оценки: </w:t>
      </w:r>
    </w:p>
    <w:p w14:paraId="703FA969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>- для сдачи в аренду</w:t>
      </w:r>
    </w:p>
    <w:p w14:paraId="555313DC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Cs w:val="0"/>
          <w:color w:val="000000" w:themeColor="text1"/>
          <w:sz w:val="22"/>
          <w:szCs w:val="22"/>
        </w:rPr>
        <w:t>5.</w:t>
      </w:r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 Оценка должна быть выполнена в соответствии с требованиями Федерального закона от 29.07.1998 № 135-ФЗ «Об оценочной деятельности в Российской Федерации» и Федеральных стандартов оценки:</w:t>
      </w:r>
    </w:p>
    <w:p w14:paraId="6F2DBC5B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«Структура федеральных стандартов оценки и основные понятия, используемые в федеральных стандартах оценки (ФСО I)», утвержденных приказом Минэкономразвития России от 14.04.2022 № 200; </w:t>
      </w:r>
    </w:p>
    <w:p w14:paraId="489FDC4E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«Виды стоимости (ФСО II)», утвержденных приказом Минэкономразвития России от 14.04.2022 № 200; </w:t>
      </w:r>
    </w:p>
    <w:p w14:paraId="37D36FE2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«Процесс оценки (ФСО III)», утвержденных приказом Минэкономразвития России от 14.04.2022 № 200; </w:t>
      </w:r>
    </w:p>
    <w:p w14:paraId="4577F8E2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>«Задание на оценку (ФСО IV)», утвержденных приказом Минэкономразвития России от 14.04.2022 № 200;</w:t>
      </w:r>
    </w:p>
    <w:p w14:paraId="2693D064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>«Подходы и методы оценки (ФСО V)», утвержденных приказом Минэкономразвития России от 14.04.2022 № 200;</w:t>
      </w:r>
    </w:p>
    <w:p w14:paraId="0FAE6173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>«Отчет об оценке (ФСО VI)», утвержденных приказом Минэкономразвития России от 14.04.2022 № 200;</w:t>
      </w:r>
    </w:p>
    <w:p w14:paraId="2FDD3971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>«Оценка недвижимости (ФСО № 7)», утвержденных приказом Минэкономразвития России от 25.09.2014 № 611.</w:t>
      </w:r>
    </w:p>
    <w:p w14:paraId="54F17486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Cs w:val="0"/>
          <w:color w:val="000000" w:themeColor="text1"/>
          <w:sz w:val="22"/>
          <w:szCs w:val="22"/>
        </w:rPr>
        <w:t>6.</w:t>
      </w:r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 Заказчику должны быть переданы на руки не позднее следующего рабочего дня после окончания срока оказания услуг:</w:t>
      </w:r>
    </w:p>
    <w:p w14:paraId="4E1015AA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Cs w:val="0"/>
          <w:color w:val="000000" w:themeColor="text1"/>
          <w:sz w:val="22"/>
          <w:szCs w:val="22"/>
        </w:rPr>
        <w:t>6.1.</w:t>
      </w:r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 В бумажном варианте в одном экземпляре по адресу: 658200, г. Рубцовск, пер. Бульварный, 25, </w:t>
      </w:r>
      <w:proofErr w:type="spellStart"/>
      <w:r w:rsidRPr="00265C38">
        <w:rPr>
          <w:rStyle w:val="FontStyle50"/>
          <w:b w:val="0"/>
          <w:color w:val="000000" w:themeColor="text1"/>
          <w:sz w:val="22"/>
          <w:szCs w:val="22"/>
        </w:rPr>
        <w:t>каб</w:t>
      </w:r>
      <w:proofErr w:type="spellEnd"/>
      <w:r w:rsidRPr="00265C38">
        <w:rPr>
          <w:rStyle w:val="FontStyle50"/>
          <w:b w:val="0"/>
          <w:color w:val="000000" w:themeColor="text1"/>
          <w:sz w:val="22"/>
          <w:szCs w:val="22"/>
        </w:rPr>
        <w:t>. 64:</w:t>
      </w:r>
    </w:p>
    <w:p w14:paraId="5A1C048E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>- отчет об оценке объекта оценки в бумажном варианте в одном экземпляре;</w:t>
      </w:r>
    </w:p>
    <w:p w14:paraId="7FE7A7B4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>- выписка из отчета в бумажном варианте в одном экземпляре.</w:t>
      </w:r>
    </w:p>
    <w:p w14:paraId="7519A8B6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Cs w:val="0"/>
          <w:color w:val="000000" w:themeColor="text1"/>
          <w:sz w:val="22"/>
          <w:szCs w:val="22"/>
        </w:rPr>
        <w:t>6.2.</w:t>
      </w:r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 В электронном варианте:</w:t>
      </w:r>
    </w:p>
    <w:p w14:paraId="746A45ED" w14:textId="77777777" w:rsidR="00265C38" w:rsidRPr="00265C38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- отчет об оценке объекта оценки в электронном варианте (допустимые типы файлов: </w:t>
      </w:r>
      <w:proofErr w:type="spellStart"/>
      <w:r w:rsidRPr="00265C38">
        <w:rPr>
          <w:rStyle w:val="FontStyle50"/>
          <w:b w:val="0"/>
          <w:color w:val="000000" w:themeColor="text1"/>
          <w:sz w:val="22"/>
          <w:szCs w:val="22"/>
        </w:rPr>
        <w:t>pdf</w:t>
      </w:r>
      <w:proofErr w:type="spellEnd"/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265C38">
        <w:rPr>
          <w:rStyle w:val="FontStyle50"/>
          <w:b w:val="0"/>
          <w:color w:val="000000" w:themeColor="text1"/>
          <w:sz w:val="22"/>
          <w:szCs w:val="22"/>
        </w:rPr>
        <w:t>zip</w:t>
      </w:r>
      <w:proofErr w:type="spellEnd"/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265C38">
        <w:rPr>
          <w:rStyle w:val="FontStyle50"/>
          <w:b w:val="0"/>
          <w:color w:val="000000" w:themeColor="text1"/>
          <w:sz w:val="22"/>
          <w:szCs w:val="22"/>
        </w:rPr>
        <w:t>rar</w:t>
      </w:r>
      <w:proofErr w:type="spellEnd"/>
      <w:r w:rsidRPr="00265C38">
        <w:rPr>
          <w:rStyle w:val="FontStyle50"/>
          <w:b w:val="0"/>
          <w:color w:val="000000" w:themeColor="text1"/>
          <w:sz w:val="22"/>
          <w:szCs w:val="22"/>
        </w:rPr>
        <w:t>) на эл. почту basova@rubtsovsk.org, sigida@rubtsovsk.org.</w:t>
      </w:r>
    </w:p>
    <w:p w14:paraId="644B68AB" w14:textId="06895785" w:rsidR="00AF7F6B" w:rsidRPr="00726597" w:rsidRDefault="00265C38" w:rsidP="00265C38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  <w:highlight w:val="yellow"/>
        </w:rPr>
      </w:pPr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Результаты оказанных услуг должны быть представлены по адресу: 658200, Алтайский край, г. Рубцовск, пер. Бульварный, 25, </w:t>
      </w:r>
      <w:proofErr w:type="spellStart"/>
      <w:r w:rsidRPr="00265C38">
        <w:rPr>
          <w:rStyle w:val="FontStyle50"/>
          <w:b w:val="0"/>
          <w:color w:val="000000" w:themeColor="text1"/>
          <w:sz w:val="22"/>
          <w:szCs w:val="22"/>
        </w:rPr>
        <w:t>каб</w:t>
      </w:r>
      <w:proofErr w:type="spellEnd"/>
      <w:r w:rsidRPr="00265C38">
        <w:rPr>
          <w:rStyle w:val="FontStyle50"/>
          <w:b w:val="0"/>
          <w:color w:val="000000" w:themeColor="text1"/>
          <w:sz w:val="22"/>
          <w:szCs w:val="22"/>
        </w:rPr>
        <w:t xml:space="preserve">. 62 или </w:t>
      </w:r>
      <w:proofErr w:type="spellStart"/>
      <w:r w:rsidRPr="00265C38">
        <w:rPr>
          <w:rStyle w:val="FontStyle50"/>
          <w:b w:val="0"/>
          <w:color w:val="000000" w:themeColor="text1"/>
          <w:sz w:val="22"/>
          <w:szCs w:val="22"/>
        </w:rPr>
        <w:t>каб</w:t>
      </w:r>
      <w:proofErr w:type="spellEnd"/>
      <w:r w:rsidRPr="00265C38">
        <w:rPr>
          <w:rStyle w:val="FontStyle50"/>
          <w:b w:val="0"/>
          <w:color w:val="000000" w:themeColor="text1"/>
          <w:sz w:val="22"/>
          <w:szCs w:val="22"/>
        </w:rPr>
        <w:t>. 64.</w:t>
      </w:r>
    </w:p>
    <w:sectPr w:rsidR="00AF7F6B" w:rsidRPr="0072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362E9"/>
    <w:multiLevelType w:val="hybridMultilevel"/>
    <w:tmpl w:val="B492F020"/>
    <w:lvl w:ilvl="0" w:tplc="1B98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65C38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4F489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26597"/>
    <w:rsid w:val="007438ED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5A54"/>
    <w:rsid w:val="00917909"/>
    <w:rsid w:val="00923807"/>
    <w:rsid w:val="00940863"/>
    <w:rsid w:val="009424D2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BE7C21"/>
    <w:rsid w:val="00C143E6"/>
    <w:rsid w:val="00C26555"/>
    <w:rsid w:val="00C51368"/>
    <w:rsid w:val="00C758BF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7620A"/>
    <w:rsid w:val="00E91BB1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8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915A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915A54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link w:val="a3"/>
    <w:uiPriority w:val="34"/>
    <w:locked/>
    <w:rsid w:val="00915A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57</cp:revision>
  <cp:lastPrinted>2024-07-10T07:24:00Z</cp:lastPrinted>
  <dcterms:created xsi:type="dcterms:W3CDTF">2022-01-21T03:28:00Z</dcterms:created>
  <dcterms:modified xsi:type="dcterms:W3CDTF">2025-01-21T03:09:00Z</dcterms:modified>
</cp:coreProperties>
</file>