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0117300085523000212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01.12.2023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233220901107922090100103250014211244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отсыпке дорог общего пользования щебеночно-песчаной смесью на территории города Рубцовска.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7500000,00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0117300085523000212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115418792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6225000,00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115449644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6262500,00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Отклонена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z w:val="24"/>
                <w:szCs w:val="24"/>
                <w:lang w:eastAsia="ru-RU"/>
              </w:rPr>
      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
Представленный контракт не соответствует требованиям п.18 «Работы по ремонту, содержанию автомобильной дороги», Раздела III «Дополнительные требования к участникам закупки в сфере дорожной деятельности, информация и документы, подтверждающие соответствие участников закупок таким дополнительным требованиям».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-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115425453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6637499,99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115409866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7162500,00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115418792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115449644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-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115425453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115409866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115418792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6225000,00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Шесть миллионов двести двадцать пять тысяч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