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4F20" w14:textId="77777777" w:rsidR="00EC19D5" w:rsidRDefault="00E64220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</w:p>
    <w:p w14:paraId="51E73975" w14:textId="633C25FD" w:rsidR="00AD5908" w:rsidRDefault="00AD5908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8B2756">
        <w:rPr>
          <w:b/>
          <w:bCs/>
          <w:kern w:val="36"/>
          <w:sz w:val="24"/>
          <w:szCs w:val="24"/>
        </w:rPr>
        <w:t xml:space="preserve">№ </w:t>
      </w:r>
      <w:r w:rsidRPr="008B2756">
        <w:rPr>
          <w:b/>
          <w:sz w:val="24"/>
          <w:szCs w:val="24"/>
          <w:lang w:eastAsia="ru-RU" w:bidi="hi-IN"/>
        </w:rPr>
        <w:t>0117300085523000008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EDB5D93" w14:textId="77777777" w:rsidTr="00F84539">
        <w:trPr>
          <w:jc w:val="center"/>
        </w:trPr>
        <w:tc>
          <w:tcPr>
            <w:tcW w:w="4723" w:type="dxa"/>
          </w:tcPr>
          <w:p w14:paraId="2E942761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4B780F8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13.02.2023</w:t>
            </w:r>
          </w:p>
        </w:tc>
      </w:tr>
    </w:tbl>
    <w:p w14:paraId="10A17BB7" w14:textId="77777777" w:rsidR="00AD5908" w:rsidRPr="008B2756" w:rsidRDefault="00AD5908" w:rsidP="00EC19D5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F5170E5" w14:textId="77777777" w:rsidTr="00EC19D5">
        <w:trPr>
          <w:jc w:val="center"/>
        </w:trPr>
        <w:tc>
          <w:tcPr>
            <w:tcW w:w="9923" w:type="dxa"/>
          </w:tcPr>
          <w:p w14:paraId="78E61F73" w14:textId="760A4DE5" w:rsidR="00AD5908" w:rsidRPr="008B2756" w:rsidRDefault="00892E7C" w:rsidP="00EC19D5">
            <w:pPr>
              <w:tabs>
                <w:tab w:val="left" w:pos="567"/>
              </w:tabs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EC19D5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6264CD3E" w14:textId="77777777" w:rsidR="006F376C" w:rsidRDefault="006F376C" w:rsidP="00EC19D5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233220901107922090100100180011712244</w:t>
      </w:r>
    </w:p>
    <w:p w14:paraId="5022AB60" w14:textId="77777777" w:rsidR="00AD5908" w:rsidRPr="008B2756" w:rsidRDefault="00AD5908" w:rsidP="00EC19D5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бумаги формата А4 для офисной техники.</w:t>
      </w:r>
    </w:p>
    <w:p w14:paraId="5D155246" w14:textId="77777777" w:rsidR="00AD5908" w:rsidRPr="00847323" w:rsidRDefault="00AD5908" w:rsidP="00EC19D5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 w:line="240" w:lineRule="auto"/>
        <w:ind w:left="0" w:firstLine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104400,00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6021D73" w14:textId="77777777" w:rsidR="00D86C46" w:rsidRPr="00D86C46" w:rsidRDefault="00D86C46" w:rsidP="00EC19D5">
      <w:pPr>
        <w:tabs>
          <w:tab w:val="left" w:pos="567"/>
        </w:tabs>
        <w:spacing w:before="120" w:after="120" w:line="240" w:lineRule="auto"/>
        <w:rPr>
          <w:sz w:val="24"/>
          <w:szCs w:val="24"/>
          <w:lang w:eastAsia="ru-RU"/>
        </w:rPr>
      </w:pPr>
    </w:p>
    <w:p w14:paraId="6A308C55" w14:textId="77777777" w:rsidR="001C144D" w:rsidRPr="00A671FD" w:rsidRDefault="00F823EE" w:rsidP="00EC19D5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638484A0" w14:textId="77777777" w:rsidR="00AD5908" w:rsidRPr="00AA1A3E" w:rsidRDefault="00D73ED2" w:rsidP="00EC19D5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after="12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CC7101B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DE0CF9B" w14:textId="77777777" w:rsidR="00AD5908" w:rsidRPr="00EC19D5" w:rsidRDefault="00AD5908" w:rsidP="00EC19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C19D5">
              <w:rPr>
                <w:b/>
                <w:bCs/>
                <w:sz w:val="20"/>
                <w:szCs w:val="20"/>
              </w:rPr>
              <w:t xml:space="preserve">Член </w:t>
            </w:r>
            <w:r w:rsidR="00E64220" w:rsidRPr="00EC19D5">
              <w:rPr>
                <w:b/>
                <w:bCs/>
                <w:sz w:val="20"/>
                <w:szCs w:val="20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895336" w14:textId="77777777" w:rsidR="00AD5908" w:rsidRPr="00EC19D5" w:rsidRDefault="00AD5908" w:rsidP="00EC19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C19D5">
              <w:rPr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34A19A9" w14:textId="77777777" w:rsidR="00AD5908" w:rsidRPr="00EC19D5" w:rsidRDefault="00AD5908" w:rsidP="00EC19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C19D5">
              <w:rPr>
                <w:b/>
                <w:bCs/>
                <w:sz w:val="20"/>
                <w:szCs w:val="20"/>
              </w:rPr>
              <w:t>Статус</w:t>
            </w:r>
          </w:p>
        </w:tc>
      </w:tr>
      <w:tr w:rsidR="00AD5908" w:rsidRPr="008B2756" w14:paraId="6C45B041" w14:textId="77777777" w:rsidTr="007D4EDC">
        <w:trPr>
          <w:jc w:val="center"/>
        </w:trPr>
        <w:tc>
          <w:tcPr>
            <w:tcW w:w="3964" w:type="dxa"/>
            <w:vAlign w:val="center"/>
          </w:tcPr>
          <w:p w14:paraId="0BC1BFFE" w14:textId="77777777" w:rsidR="00AD5908" w:rsidRPr="00EC19D5" w:rsidRDefault="001C086D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22EF3822" w14:textId="77777777" w:rsidR="00AD5908" w:rsidRPr="00EC19D5" w:rsidRDefault="00AD5908" w:rsidP="00EC19D5">
            <w:pPr>
              <w:spacing w:after="0" w:line="240" w:lineRule="auto"/>
              <w:ind w:left="109" w:right="114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4E49476B" w14:textId="77777777" w:rsidR="00AD5908" w:rsidRPr="00EC19D5" w:rsidRDefault="00AD5908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1137F4D5" w14:textId="77777777" w:rsidTr="007D4EDC">
        <w:trPr>
          <w:jc w:val="center"/>
        </w:trPr>
        <w:tc>
          <w:tcPr>
            <w:tcW w:w="3964" w:type="dxa"/>
            <w:vAlign w:val="center"/>
          </w:tcPr>
          <w:p w14:paraId="4887AC64" w14:textId="77777777" w:rsidR="00AD5908" w:rsidRPr="00EC19D5" w:rsidRDefault="001C086D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7ED5F0F" w14:textId="77777777" w:rsidR="00AD5908" w:rsidRPr="00EC19D5" w:rsidRDefault="00AD5908" w:rsidP="00EC19D5">
            <w:pPr>
              <w:spacing w:after="0" w:line="240" w:lineRule="auto"/>
              <w:ind w:left="109" w:right="114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0864770D" w14:textId="77777777" w:rsidR="00AD5908" w:rsidRPr="00EC19D5" w:rsidRDefault="00AD5908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7B0B1928" w14:textId="77777777" w:rsidTr="007D4EDC">
        <w:trPr>
          <w:jc w:val="center"/>
        </w:trPr>
        <w:tc>
          <w:tcPr>
            <w:tcW w:w="3964" w:type="dxa"/>
            <w:vAlign w:val="center"/>
          </w:tcPr>
          <w:p w14:paraId="2AB85151" w14:textId="77777777" w:rsidR="00AD5908" w:rsidRPr="00EC19D5" w:rsidRDefault="001C086D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7C146444" w14:textId="77777777" w:rsidR="00AD5908" w:rsidRPr="00EC19D5" w:rsidRDefault="00AD5908" w:rsidP="00EC19D5">
            <w:pPr>
              <w:spacing w:after="0" w:line="240" w:lineRule="auto"/>
              <w:ind w:left="109" w:right="114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5578EB9" w14:textId="77777777" w:rsidR="00AD5908" w:rsidRPr="00EC19D5" w:rsidRDefault="00AD5908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38D1FEEC" w14:textId="77777777" w:rsidTr="007D4EDC">
        <w:trPr>
          <w:jc w:val="center"/>
        </w:trPr>
        <w:tc>
          <w:tcPr>
            <w:tcW w:w="3964" w:type="dxa"/>
            <w:vAlign w:val="center"/>
          </w:tcPr>
          <w:p w14:paraId="73D11E72" w14:textId="77777777" w:rsidR="00AD5908" w:rsidRPr="00EC19D5" w:rsidRDefault="001C086D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889F2A0" w14:textId="77777777" w:rsidR="00AD5908" w:rsidRPr="00EC19D5" w:rsidRDefault="00AD5908" w:rsidP="00EC19D5">
            <w:pPr>
              <w:spacing w:after="0" w:line="240" w:lineRule="auto"/>
              <w:ind w:left="109" w:right="114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F2DBDAB" w14:textId="77777777" w:rsidR="00AD5908" w:rsidRPr="00EC19D5" w:rsidRDefault="00AD5908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057F2B0D" w14:textId="77777777" w:rsidTr="007D4EDC">
        <w:trPr>
          <w:jc w:val="center"/>
        </w:trPr>
        <w:tc>
          <w:tcPr>
            <w:tcW w:w="3964" w:type="dxa"/>
            <w:vAlign w:val="center"/>
          </w:tcPr>
          <w:p w14:paraId="6B2D673E" w14:textId="77777777" w:rsidR="00AD5908" w:rsidRPr="00EC19D5" w:rsidRDefault="001C086D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7DEA89D" w14:textId="77777777" w:rsidR="00AD5908" w:rsidRPr="00EC19D5" w:rsidRDefault="00AD5908" w:rsidP="00EC19D5">
            <w:pPr>
              <w:spacing w:after="0" w:line="240" w:lineRule="auto"/>
              <w:ind w:left="109" w:right="114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3F768E0" w14:textId="77777777" w:rsidR="00AD5908" w:rsidRPr="00EC19D5" w:rsidRDefault="00AD5908" w:rsidP="00EC19D5">
            <w:pPr>
              <w:spacing w:after="0" w:line="240" w:lineRule="auto"/>
              <w:ind w:left="109"/>
              <w:rPr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присутствовал</w:t>
            </w:r>
          </w:p>
        </w:tc>
      </w:tr>
    </w:tbl>
    <w:p w14:paraId="7AA344BF" w14:textId="77777777" w:rsidR="00D86C46" w:rsidRPr="00494593" w:rsidRDefault="00D86C46" w:rsidP="00EC19D5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0117300085523000008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20"/>
        <w:gridCol w:w="1845"/>
        <w:gridCol w:w="1984"/>
        <w:gridCol w:w="2264"/>
        <w:gridCol w:w="1276"/>
      </w:tblGrid>
      <w:tr w:rsidR="00901D66" w:rsidRPr="0054244C" w14:paraId="4DD18A0D" w14:textId="77777777" w:rsidTr="00EC19D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47F9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3216413"/>
            <w:r w:rsidRPr="00EC19D5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30D93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8C62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2461F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8E7C9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B94E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387CE844" w14:textId="77777777" w:rsidTr="00EC19D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EB6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2B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113508233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81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77256,00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12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92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AC9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60BDB81E" w14:textId="77777777" w:rsidTr="00EC19D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3B7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80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113508469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4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77778,00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1D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18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F49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692DE447" w14:textId="77777777" w:rsidTr="00EC19D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56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C5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113505114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F7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3D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CE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142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1443010B" w14:textId="77777777" w:rsidTr="00EC19D5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6125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AC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113507151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DE6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104400,00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DB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75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999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14:paraId="698BB0C6" w14:textId="77777777" w:rsidR="00AD5908" w:rsidRPr="00283A11" w:rsidRDefault="00702224" w:rsidP="00EC19D5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7"/>
        <w:gridCol w:w="1845"/>
        <w:gridCol w:w="2067"/>
        <w:gridCol w:w="1759"/>
        <w:gridCol w:w="1559"/>
      </w:tblGrid>
      <w:tr w:rsidR="00901D66" w:rsidRPr="00BC2F28" w14:paraId="7493E5FD" w14:textId="77777777" w:rsidTr="00EC19D5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9B76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EC19D5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DB731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848E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F0670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6E222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E1E79" w14:textId="77777777" w:rsidR="00901D66" w:rsidRPr="00EC19D5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19D5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1AFA00A6" w14:textId="77777777" w:rsidTr="00EC19D5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989" w14:textId="77777777" w:rsidR="00901D66" w:rsidRPr="00EC19D5" w:rsidRDefault="00901D66" w:rsidP="00EC19D5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C13" w14:textId="77777777" w:rsidR="00901D66" w:rsidRPr="00EC19D5" w:rsidRDefault="00901D66" w:rsidP="00EC19D5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C19D5">
              <w:rPr>
                <w:sz w:val="20"/>
                <w:szCs w:val="20"/>
                <w:lang w:eastAsia="ru-RU"/>
              </w:rPr>
              <w:t>113508233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FAF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B0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1209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8C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7CCB85E9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AB6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C9C1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F73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C8D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BE5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E9C" w14:textId="77777777" w:rsidR="00314632" w:rsidRDefault="00314632"/>
        </w:tc>
      </w:tr>
      <w:tr w:rsidR="00901D66" w:rsidRPr="00BC2F28" w14:paraId="2BE55893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82D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BFE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A59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8B0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142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7918" w14:textId="77777777" w:rsidR="00314632" w:rsidRDefault="00314632"/>
        </w:tc>
      </w:tr>
      <w:tr w:rsidR="00901D66" w:rsidRPr="00BC2F28" w14:paraId="48F7B484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47D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506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0D6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1A5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31B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651" w14:textId="77777777" w:rsidR="00314632" w:rsidRDefault="00314632"/>
        </w:tc>
      </w:tr>
      <w:tr w:rsidR="00901D66" w:rsidRPr="00BC2F28" w14:paraId="14CF68F2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5CA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E6B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843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090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66D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603" w14:textId="77777777" w:rsidR="00314632" w:rsidRDefault="00314632"/>
        </w:tc>
      </w:tr>
      <w:tr w:rsidR="00901D66" w:rsidRPr="00BC2F28" w14:paraId="7575658C" w14:textId="77777777" w:rsidTr="00EC19D5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B5F2" w14:textId="77777777" w:rsidR="00901D66" w:rsidRPr="00EC19D5" w:rsidRDefault="00901D66" w:rsidP="00EC19D5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014B" w14:textId="77777777" w:rsidR="00901D66" w:rsidRPr="00EC19D5" w:rsidRDefault="00901D66" w:rsidP="00EC19D5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C19D5">
              <w:rPr>
                <w:sz w:val="20"/>
                <w:szCs w:val="20"/>
                <w:lang w:eastAsia="ru-RU"/>
              </w:rPr>
              <w:t>113508469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82B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F02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AD9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6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41FF00B2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060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7BC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CE5D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A22C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4A66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1C8" w14:textId="77777777" w:rsidR="00314632" w:rsidRDefault="00314632"/>
        </w:tc>
      </w:tr>
      <w:tr w:rsidR="00901D66" w:rsidRPr="00BC2F28" w14:paraId="42CEF9F6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ABD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8D6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7467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429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9FA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E52" w14:textId="77777777" w:rsidR="00314632" w:rsidRDefault="00314632"/>
        </w:tc>
      </w:tr>
      <w:tr w:rsidR="00901D66" w:rsidRPr="00BC2F28" w14:paraId="2EF00801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B0B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E551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49D7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88C9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4C08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8D8D" w14:textId="77777777" w:rsidR="00314632" w:rsidRDefault="00314632"/>
        </w:tc>
      </w:tr>
      <w:tr w:rsidR="00901D66" w:rsidRPr="00BC2F28" w14:paraId="71FA9DD2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E787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5B9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88AF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2CA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AE7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A2DD" w14:textId="77777777" w:rsidR="00314632" w:rsidRDefault="00314632"/>
        </w:tc>
      </w:tr>
      <w:tr w:rsidR="00901D66" w:rsidRPr="00BC2F28" w14:paraId="219DCDB5" w14:textId="77777777" w:rsidTr="00EC19D5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191" w14:textId="77777777" w:rsidR="00901D66" w:rsidRPr="00EC19D5" w:rsidRDefault="00901D66" w:rsidP="00EC19D5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051" w14:textId="77777777" w:rsidR="00901D66" w:rsidRPr="00EC19D5" w:rsidRDefault="00901D66" w:rsidP="00EC19D5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C19D5">
              <w:rPr>
                <w:sz w:val="20"/>
                <w:szCs w:val="20"/>
                <w:lang w:eastAsia="ru-RU"/>
              </w:rPr>
              <w:t>113505114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8B2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343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FF0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1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4B71DD9B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BAA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A77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BAC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5A87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9608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219" w14:textId="77777777" w:rsidR="00314632" w:rsidRDefault="00314632"/>
        </w:tc>
      </w:tr>
      <w:tr w:rsidR="00901D66" w:rsidRPr="00BC2F28" w14:paraId="64F944F3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9CF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6A0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53B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F9D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229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43E" w14:textId="77777777" w:rsidR="00314632" w:rsidRDefault="00314632"/>
        </w:tc>
      </w:tr>
      <w:tr w:rsidR="00901D66" w:rsidRPr="00BC2F28" w14:paraId="6FF6D2BF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F32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0BD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C0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02A4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ED7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FF5" w14:textId="77777777" w:rsidR="00314632" w:rsidRDefault="00314632"/>
        </w:tc>
      </w:tr>
      <w:tr w:rsidR="00901D66" w:rsidRPr="00BC2F28" w14:paraId="03784AA0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641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78F7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796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3913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0BD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3D65" w14:textId="77777777" w:rsidR="00314632" w:rsidRDefault="00314632"/>
        </w:tc>
      </w:tr>
      <w:tr w:rsidR="00901D66" w:rsidRPr="00BC2F28" w14:paraId="5BD916CE" w14:textId="77777777" w:rsidTr="00EC19D5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8436" w14:textId="77777777" w:rsidR="00901D66" w:rsidRPr="00EC19D5" w:rsidRDefault="00901D66" w:rsidP="00EC19D5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C47" w14:textId="77777777" w:rsidR="00901D66" w:rsidRPr="00EC19D5" w:rsidRDefault="00901D66" w:rsidP="00EC19D5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C19D5">
              <w:rPr>
                <w:sz w:val="20"/>
                <w:szCs w:val="20"/>
                <w:lang w:eastAsia="ru-RU"/>
              </w:rPr>
              <w:t>113507151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F68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AC9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156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4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02A360BA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CEBA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301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A9B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8612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A62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0422" w14:textId="77777777" w:rsidR="00314632" w:rsidRDefault="00314632"/>
        </w:tc>
      </w:tr>
      <w:tr w:rsidR="00901D66" w:rsidRPr="00BC2F28" w14:paraId="7ACAA551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0EA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454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AC3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211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4A1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602" w14:textId="77777777" w:rsidR="00314632" w:rsidRDefault="00314632"/>
        </w:tc>
      </w:tr>
      <w:tr w:rsidR="00901D66" w:rsidRPr="00BC2F28" w14:paraId="0498A25A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1647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364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5C1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B91A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BF75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E15E" w14:textId="77777777" w:rsidR="00314632" w:rsidRDefault="00314632"/>
        </w:tc>
      </w:tr>
      <w:tr w:rsidR="00901D66" w:rsidRPr="00BC2F28" w14:paraId="7419A853" w14:textId="77777777" w:rsidTr="00EC19D5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9F2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C0C" w14:textId="77777777" w:rsidR="00314632" w:rsidRPr="00EC19D5" w:rsidRDefault="00314632" w:rsidP="00EC19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7D3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19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DB8" w14:textId="77777777" w:rsidR="00901D66" w:rsidRPr="00EC19D5" w:rsidRDefault="00901D66" w:rsidP="00EC19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C19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2CA" w14:textId="77777777" w:rsidR="00901D66" w:rsidRPr="00EC19D5" w:rsidRDefault="00901D66" w:rsidP="00EC1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E77" w14:textId="77777777" w:rsidR="00314632" w:rsidRDefault="00314632"/>
        </w:tc>
      </w:tr>
    </w:tbl>
    <w:bookmarkEnd w:id="1"/>
    <w:p w14:paraId="175B63FA" w14:textId="77777777" w:rsidR="00566A1F" w:rsidRPr="00566A1F" w:rsidRDefault="00566A1F" w:rsidP="00EC19D5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lastRenderedPageBreak/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113508233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77256,00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Семьдесят семь тысяч двести пятьдесят шесть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8172FFC" w14:textId="7AFB3836" w:rsidR="001F73D0" w:rsidRDefault="00C02C0F" w:rsidP="00EC19D5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12A867E1" w14:textId="61A5EABE" w:rsidR="00EC19D5" w:rsidRDefault="00EC19D5" w:rsidP="00EC19D5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2DB9E769" w14:textId="77777777" w:rsidR="00EC19D5" w:rsidRPr="00EC19D5" w:rsidRDefault="00EC19D5" w:rsidP="00EC19D5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C19D5">
        <w:rPr>
          <w:rFonts w:eastAsia="Times New Roman"/>
          <w:sz w:val="28"/>
          <w:szCs w:val="28"/>
          <w:lang w:eastAsia="ru-RU"/>
        </w:rPr>
        <w:t xml:space="preserve"> </w:t>
      </w:r>
    </w:p>
    <w:p w14:paraId="352B6A38" w14:textId="77777777" w:rsidR="00EC19D5" w:rsidRPr="009A2DCF" w:rsidRDefault="00EC19D5" w:rsidP="00EC19D5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EC19D5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D207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111CC192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4BB43F7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F2B3C36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98F0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8B5A9D4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14632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4A86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67D18"/>
    <w:rsid w:val="00E7350B"/>
    <w:rsid w:val="00E901BF"/>
    <w:rsid w:val="00E93B6E"/>
    <w:rsid w:val="00EA26EB"/>
    <w:rsid w:val="00EC19D5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C7AE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2023-02-13T01:30:00Z</cp:lastPrinted>
  <dcterms:created xsi:type="dcterms:W3CDTF">2023-02-13T01:25:00Z</dcterms:created>
  <dcterms:modified xsi:type="dcterms:W3CDTF">2023-02-13T01:41:00Z</dcterms:modified>
</cp:coreProperties>
</file>