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0117300085522000133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01.08.2022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223220901107922090100100290016831244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Услуги по оценке рыночной стоимости и рыночной стоимости  права на заключение договора аренды (начального (минимального) размера ежемесячного платежа) имущества  муниципальной собственности.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3166,67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112352625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3166,67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112352625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112352625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