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FDBB5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AD0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="00E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B2C1" w14:textId="77777777" w:rsidR="000E1ED5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Требования к содержанию, составу заявки на участие в закупке </w:t>
      </w:r>
    </w:p>
    <w:p w14:paraId="373CE04A" w14:textId="525B41A2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04E10005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CE7B73" w:rsidRPr="00CE7B73"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от 05.04.2013 №</w:t>
      </w:r>
      <w:r w:rsidR="00CE7B73">
        <w:rPr>
          <w:rFonts w:ascii="Times New Roman" w:hAnsi="Times New Roman" w:cs="Times New Roman"/>
          <w:sz w:val="24"/>
          <w:szCs w:val="24"/>
        </w:rPr>
        <w:t xml:space="preserve"> </w:t>
      </w:r>
      <w:r w:rsidR="00CE7B73" w:rsidRPr="00CE7B73">
        <w:rPr>
          <w:rFonts w:ascii="Times New Roman" w:hAnsi="Times New Roman" w:cs="Times New Roman"/>
          <w:sz w:val="24"/>
          <w:szCs w:val="24"/>
        </w:rPr>
        <w:t>44-ФЗ</w:t>
      </w:r>
      <w:r w:rsidR="00CE7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7B73" w:rsidRPr="00CE7B73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5955F28E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CE7B73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CE7B73">
        <w:rPr>
          <w:rFonts w:ascii="Times New Roman" w:hAnsi="Times New Roman" w:cs="Times New Roman"/>
          <w:bCs/>
          <w:sz w:val="24"/>
          <w:szCs w:val="24"/>
        </w:rPr>
        <w:t>: предоставление документов не требуется</w:t>
      </w:r>
      <w:r w:rsidRPr="00CE7B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1B4168" w14:textId="6AD2340A" w:rsidR="000377F6" w:rsidRPr="00CE7B73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B73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F30FDE" w:rsidRPr="00CE7B73">
        <w:rPr>
          <w:rFonts w:ascii="Times New Roman" w:hAnsi="Times New Roman" w:cs="Times New Roman"/>
          <w:bCs/>
          <w:sz w:val="24"/>
          <w:szCs w:val="24"/>
        </w:rPr>
        <w:t>я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>:</w:t>
      </w:r>
      <w:r w:rsidRPr="00CE7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45" w:rsidRPr="00CE7B73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или документов не </w:t>
      </w:r>
      <w:r w:rsidR="00A03C84" w:rsidRPr="00CE7B73">
        <w:rPr>
          <w:rFonts w:ascii="Times New Roman" w:hAnsi="Times New Roman" w:cs="Times New Roman"/>
          <w:bCs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8869EC6" w14:textId="15F8E8B0" w:rsidR="00FF1207" w:rsidRPr="0055471A" w:rsidRDefault="00CE7B73" w:rsidP="00CE7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1.1.8.1. </w:t>
      </w:r>
      <w:r w:rsidR="006B0397" w:rsidRPr="0055471A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пунктом 1 части 1 статьи 31 Федерального закона: </w:t>
      </w:r>
      <w:r w:rsidR="00FF1207" w:rsidRPr="0055471A">
        <w:rPr>
          <w:rFonts w:ascii="Times New Roman" w:hAnsi="Times New Roman"/>
          <w:bCs/>
          <w:sz w:val="24"/>
          <w:szCs w:val="24"/>
        </w:rPr>
        <w:t>Установлено требование в части отсутствия участника закупки в перечне юридических лиц, в отношении которых применяются специальные экономические меры, утвержденные постановлением Правительства РФ от 11 мая 2022 г. №851 «О мерах по реализации Указа Президента Российской Федерации от 3 мая 2022 г. №</w:t>
      </w:r>
      <w:r w:rsidRPr="0055471A">
        <w:rPr>
          <w:rFonts w:ascii="Times New Roman" w:hAnsi="Times New Roman"/>
          <w:bCs/>
          <w:sz w:val="24"/>
          <w:szCs w:val="24"/>
        </w:rPr>
        <w:t xml:space="preserve"> </w:t>
      </w:r>
      <w:r w:rsidR="00FF1207" w:rsidRPr="0055471A">
        <w:rPr>
          <w:rFonts w:ascii="Times New Roman" w:hAnsi="Times New Roman"/>
          <w:bCs/>
          <w:sz w:val="24"/>
          <w:szCs w:val="24"/>
        </w:rPr>
        <w:t xml:space="preserve">252». </w:t>
      </w:r>
    </w:p>
    <w:p w14:paraId="0F860CBE" w14:textId="37F0C82C" w:rsidR="00FF1207" w:rsidRPr="0055471A" w:rsidRDefault="00FF1207" w:rsidP="00FF12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471A">
        <w:rPr>
          <w:rFonts w:ascii="Times New Roman" w:hAnsi="Times New Roman"/>
          <w:bCs/>
          <w:sz w:val="24"/>
          <w:szCs w:val="24"/>
        </w:rPr>
        <w:t>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</w:p>
    <w:p w14:paraId="2836F34B" w14:textId="58FFE157" w:rsidR="006B0397" w:rsidRPr="0055471A" w:rsidRDefault="00FF1207" w:rsidP="00FF12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/>
          <w:bCs/>
          <w:sz w:val="24"/>
          <w:szCs w:val="24"/>
        </w:rPr>
        <w:t>Данные документы направляются оператором электронной площадки заказчику</w:t>
      </w:r>
      <w:r w:rsidR="0055471A">
        <w:rPr>
          <w:rFonts w:ascii="Times New Roman" w:hAnsi="Times New Roman"/>
          <w:bCs/>
          <w:sz w:val="24"/>
          <w:szCs w:val="24"/>
        </w:rPr>
        <w:t>.</w:t>
      </w:r>
    </w:p>
    <w:p w14:paraId="1D8083F2" w14:textId="0EC20C63" w:rsidR="00D51DB0" w:rsidRPr="0055471A" w:rsidRDefault="002556FA" w:rsidP="00CE7B7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Требования к участникам закупки, устанавливаемые в соответствии с частью 2 статьи 31 Федерального закона: </w:t>
      </w:r>
      <w:r w:rsidR="00D51DB0" w:rsidRPr="0055471A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57E950C4" w14:textId="59D998A2" w:rsidR="002556FA" w:rsidRPr="0055471A" w:rsidRDefault="002556FA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5471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5471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</w:t>
      </w:r>
      <w:r w:rsidR="00D51DB0" w:rsidRPr="0055471A">
        <w:rPr>
          <w:rFonts w:ascii="Times New Roman" w:hAnsi="Times New Roman" w:cs="Times New Roman"/>
          <w:bCs/>
          <w:sz w:val="24"/>
          <w:szCs w:val="24"/>
        </w:rPr>
        <w:t>не установлены.</w:t>
      </w:r>
    </w:p>
    <w:p w14:paraId="6398EA0C" w14:textId="6FB89A1F" w:rsidR="00D51DB0" w:rsidRPr="0055471A" w:rsidRDefault="002556FA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</w:t>
      </w:r>
      <w:r w:rsidR="00D51DB0" w:rsidRPr="0055471A">
        <w:rPr>
          <w:rFonts w:ascii="Times New Roman" w:hAnsi="Times New Roman" w:cs="Times New Roman"/>
          <w:bCs/>
          <w:sz w:val="24"/>
          <w:szCs w:val="24"/>
        </w:rPr>
        <w:t xml:space="preserve">не установлен. </w:t>
      </w:r>
    </w:p>
    <w:p w14:paraId="4B25634B" w14:textId="04768D40" w:rsidR="002556FA" w:rsidRPr="0055471A" w:rsidRDefault="00CE7B73" w:rsidP="00D5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1.1.8.3. </w:t>
      </w:r>
      <w:r w:rsidR="002556FA" w:rsidRPr="0055471A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</w:t>
      </w:r>
      <w:r w:rsidR="006676A0" w:rsidRPr="0055471A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5547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5F1580" w14:textId="733B3973" w:rsidR="002556FA" w:rsidRPr="0055471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1A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55471A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55471A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</w:t>
      </w:r>
      <w:r w:rsidR="00CE7B73" w:rsidRPr="0055471A">
        <w:rPr>
          <w:rFonts w:ascii="Times New Roman" w:hAnsi="Times New Roman" w:cs="Times New Roman"/>
          <w:bCs/>
          <w:sz w:val="24"/>
          <w:szCs w:val="24"/>
        </w:rPr>
        <w:t>.</w:t>
      </w:r>
      <w:r w:rsidRPr="00554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907C0" w14:textId="77777777" w:rsidR="00274F99" w:rsidRPr="0055471A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B29D8" w14:textId="77777777" w:rsidR="00650707" w:rsidRPr="008C6F9D" w:rsidRDefault="00650707" w:rsidP="00CE7B7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642D511C" w14:textId="413E26D3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86A33" w:rsidRPr="00CE7B7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398D7CE8" w14:textId="640AC464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«б», «г»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03FDB30A" w14:textId="03946C18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86A33" w:rsidRPr="00CE7B7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6CA498B" w14:textId="1C3871C2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</w:t>
      </w:r>
    </w:p>
    <w:p w14:paraId="09743B35" w14:textId="26188E1E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086A33" w:rsidRPr="00CE7B73">
        <w:rPr>
          <w:rFonts w:ascii="Times New Roman" w:hAnsi="Times New Roman" w:cs="Times New Roman"/>
          <w:sz w:val="24"/>
          <w:szCs w:val="24"/>
        </w:rPr>
        <w:t xml:space="preserve"> при описании показателей и (или) их значений,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</w:t>
      </w:r>
    </w:p>
    <w:p w14:paraId="4B100E56" w14:textId="492E3F8D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участником закупки указываются показатели и (или) их значения в рамках, установленных в описании объекта закупки;</w:t>
      </w:r>
    </w:p>
    <w:p w14:paraId="4202C7EB" w14:textId="334DC137" w:rsidR="00086A33" w:rsidRPr="00CE7B73" w:rsidRDefault="00CE7B73" w:rsidP="00CE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086A33" w:rsidRPr="00CE7B73">
        <w:rPr>
          <w:rFonts w:ascii="Times New Roman" w:hAnsi="Times New Roman" w:cs="Times New Roman"/>
          <w:sz w:val="24"/>
          <w:szCs w:val="24"/>
        </w:rPr>
        <w:t>при описании показателей и (или) их значений участнику закупки необходимо учитывать следующее:</w:t>
      </w:r>
    </w:p>
    <w:p w14:paraId="7FBC5191" w14:textId="777BECFD" w:rsidR="00086A33" w:rsidRDefault="00086A33" w:rsidP="00CE7B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Федерального закона).</w:t>
      </w:r>
    </w:p>
    <w:p w14:paraId="600814CC" w14:textId="5992B770" w:rsidR="00086A33" w:rsidRDefault="00417799" w:rsidP="00CE7B7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A33">
        <w:rPr>
          <w:rFonts w:ascii="Times New Roman" w:hAnsi="Times New Roman" w:cs="Times New Roman"/>
          <w:sz w:val="24"/>
          <w:szCs w:val="24"/>
        </w:rPr>
        <w:t xml:space="preserve">опустимые технические характеристики по каждому показателю указаны в описании объекта закупки (техническом задании). </w:t>
      </w:r>
      <w:r w:rsidR="00086A33">
        <w:rPr>
          <w:rFonts w:ascii="Times New Roman" w:eastAsia="Calibri" w:hAnsi="Times New Roman" w:cs="Times New Roman"/>
          <w:sz w:val="24"/>
          <w:szCs w:val="24"/>
        </w:rPr>
        <w:t>При описании технических характеристик использованы следующие знаки и обозначения:</w:t>
      </w:r>
    </w:p>
    <w:p w14:paraId="3112BBF0" w14:textId="3F8B33DC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</w:t>
      </w:r>
      <w:r w:rsidR="002A56A5">
        <w:rPr>
          <w:rFonts w:ascii="Times New Roman" w:eastAsia="Calibri" w:hAnsi="Times New Roman" w:cs="Times New Roman"/>
          <w:sz w:val="24"/>
          <w:szCs w:val="24"/>
        </w:rPr>
        <w:t>±</w:t>
      </w:r>
      <w:r>
        <w:rPr>
          <w:rFonts w:ascii="Times New Roman" w:eastAsia="Calibri" w:hAnsi="Times New Roman" w:cs="Times New Roman"/>
          <w:sz w:val="24"/>
          <w:szCs w:val="24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36C0BA42" w14:textId="77777777" w:rsidR="00086A33" w:rsidRDefault="00086A33" w:rsidP="00CE7B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"≥" слева от числа означает, что показателю будет соответствовать значение больше указанного или равное ему;</w:t>
      </w:r>
    </w:p>
    <w:p w14:paraId="1AB6482D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символ "≤" слева от числа означает, что показателю будет соответствовать значение меньше указанного или равное ему;</w:t>
      </w:r>
    </w:p>
    <w:p w14:paraId="5DFBA3CA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19C75420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EF31E0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1FD2BFB1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7310AD08" w14:textId="77777777" w:rsidR="00086A33" w:rsidRDefault="00086A33" w:rsidP="00086A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61CB13E6" w14:textId="77777777" w:rsidR="00086A33" w:rsidRDefault="00086A33" w:rsidP="00086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9AB"/>
    <w:multiLevelType w:val="hybridMultilevel"/>
    <w:tmpl w:val="FEF0E6E8"/>
    <w:lvl w:ilvl="0" w:tplc="F4BEAC3C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7927196C"/>
    <w:multiLevelType w:val="multilevel"/>
    <w:tmpl w:val="5394BD0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46BA9"/>
    <w:rsid w:val="00082443"/>
    <w:rsid w:val="00086A33"/>
    <w:rsid w:val="000C24A6"/>
    <w:rsid w:val="000E1ED5"/>
    <w:rsid w:val="00104D61"/>
    <w:rsid w:val="001314F1"/>
    <w:rsid w:val="001A466F"/>
    <w:rsid w:val="001D511A"/>
    <w:rsid w:val="0022491F"/>
    <w:rsid w:val="002556FA"/>
    <w:rsid w:val="0025713A"/>
    <w:rsid w:val="00274F99"/>
    <w:rsid w:val="002A56A5"/>
    <w:rsid w:val="003277F7"/>
    <w:rsid w:val="003811EB"/>
    <w:rsid w:val="003A1445"/>
    <w:rsid w:val="003D70AA"/>
    <w:rsid w:val="003E0612"/>
    <w:rsid w:val="00417799"/>
    <w:rsid w:val="00462C8D"/>
    <w:rsid w:val="004F3CB6"/>
    <w:rsid w:val="00504EE4"/>
    <w:rsid w:val="00542AAF"/>
    <w:rsid w:val="0055471A"/>
    <w:rsid w:val="00555CB3"/>
    <w:rsid w:val="005724A8"/>
    <w:rsid w:val="005744F8"/>
    <w:rsid w:val="005776D8"/>
    <w:rsid w:val="005865E9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AD08E8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E7B73"/>
    <w:rsid w:val="00CF50A0"/>
    <w:rsid w:val="00D34EC5"/>
    <w:rsid w:val="00D51DB0"/>
    <w:rsid w:val="00D95CEA"/>
    <w:rsid w:val="00DC6ADC"/>
    <w:rsid w:val="00E00374"/>
    <w:rsid w:val="00E70F63"/>
    <w:rsid w:val="00E81EBD"/>
    <w:rsid w:val="00EC7CB2"/>
    <w:rsid w:val="00EE4FCA"/>
    <w:rsid w:val="00F30FDE"/>
    <w:rsid w:val="00F94F3C"/>
    <w:rsid w:val="00FB16D1"/>
    <w:rsid w:val="00FB643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2C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4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6B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62C8D"/>
    <w:rPr>
      <w:rFonts w:ascii="Calibri" w:eastAsia="Times New Roman" w:hAnsi="Calibri" w:cs="Times New Roman"/>
      <w:b/>
      <w:bCs/>
      <w:kern w:val="28"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8</cp:revision>
  <cp:lastPrinted>2022-07-19T02:58:00Z</cp:lastPrinted>
  <dcterms:created xsi:type="dcterms:W3CDTF">2022-04-29T06:41:00Z</dcterms:created>
  <dcterms:modified xsi:type="dcterms:W3CDTF">2022-07-26T03:06:00Z</dcterms:modified>
</cp:coreProperties>
</file>