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0117300085522000109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27.06.2022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223220901950422090100100250012620244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видеокарты к компьютеру.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47160,66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0117300085522000109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112161421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29348,05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112168651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29583,86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112168089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31234,53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112165921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31941,96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112132085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112169250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36400,00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112161421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112168651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112168089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112165921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112132085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112169250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112161421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29348,05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Двадцать девять тысяч триста сорок восемь рублей 05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