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77777777"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7841F16D" w14:textId="3A72440D" w:rsidR="008A5EE6" w:rsidRPr="006046A4" w:rsidRDefault="00963FE1" w:rsidP="008A5EE6">
      <w:r w:rsidRPr="00F05397">
        <w:rPr>
          <w:rFonts w:ascii="Times New Roman" w:eastAsia="Times New Roman" w:hAnsi="Times New Roman" w:cs="Times New Roman"/>
          <w:bCs/>
          <w:caps/>
          <w:color w:val="000000"/>
          <w:sz w:val="24"/>
          <w:szCs w:val="24"/>
        </w:rPr>
        <w:t xml:space="preserve">Идентификационный код закупки –  </w:t>
      </w:r>
      <w:r w:rsidR="008A5EE6" w:rsidRPr="008A5EE6">
        <w:rPr>
          <w:rFonts w:ascii="Times New Roman" w:hAnsi="Times New Roman" w:cs="Times New Roman"/>
          <w:color w:val="383838"/>
          <w:sz w:val="24"/>
          <w:szCs w:val="24"/>
          <w:shd w:val="clear" w:color="auto" w:fill="FAFAFA"/>
        </w:rPr>
        <w:t>2032209011079220901001016100</w:t>
      </w:r>
      <w:r w:rsidR="0082251E">
        <w:rPr>
          <w:rFonts w:ascii="Times New Roman" w:hAnsi="Times New Roman" w:cs="Times New Roman"/>
          <w:color w:val="383838"/>
          <w:sz w:val="24"/>
          <w:szCs w:val="24"/>
          <w:shd w:val="clear" w:color="auto" w:fill="FAFAFA"/>
        </w:rPr>
        <w:t>1</w:t>
      </w:r>
      <w:r w:rsidR="008A5EE6" w:rsidRPr="008A5EE6">
        <w:rPr>
          <w:rFonts w:ascii="Times New Roman" w:hAnsi="Times New Roman" w:cs="Times New Roman"/>
          <w:color w:val="383838"/>
          <w:sz w:val="24"/>
          <w:szCs w:val="24"/>
          <w:shd w:val="clear" w:color="auto" w:fill="FAFAFA"/>
        </w:rPr>
        <w:t>6832244</w:t>
      </w:r>
    </w:p>
    <w:p w14:paraId="667182DD" w14:textId="77777777"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г.Рубцовск                                                                                         «___»_____________20</w:t>
      </w:r>
      <w:r w:rsidR="00562674">
        <w:rPr>
          <w:rFonts w:ascii="Times New Roman" w:eastAsia="Times New Roman" w:hAnsi="Times New Roman" w:cs="Times New Roman"/>
          <w:sz w:val="24"/>
          <w:szCs w:val="24"/>
        </w:rPr>
        <w:t>20</w:t>
      </w:r>
      <w:r w:rsidRPr="00AD2433">
        <w:rPr>
          <w:rFonts w:ascii="Times New Roman" w:eastAsia="Times New Roman" w:hAnsi="Times New Roman" w:cs="Times New Roman"/>
          <w:sz w:val="24"/>
          <w:szCs w:val="24"/>
        </w:rPr>
        <w:t> г.</w:t>
      </w:r>
    </w:p>
    <w:p w14:paraId="1AB07987" w14:textId="77777777" w:rsidR="00253E4C" w:rsidRDefault="00253E4C" w:rsidP="00306E36">
      <w:pPr>
        <w:autoSpaceDE w:val="0"/>
        <w:autoSpaceDN w:val="0"/>
        <w:adjustRightInd w:val="0"/>
        <w:spacing w:after="0" w:line="240" w:lineRule="auto"/>
        <w:jc w:val="both"/>
        <w:rPr>
          <w:rFonts w:ascii="Times New Roman" w:eastAsia="Times New Roman" w:hAnsi="Times New Roman" w:cs="Times New Roman"/>
          <w:sz w:val="24"/>
        </w:rPr>
      </w:pPr>
    </w:p>
    <w:p w14:paraId="7F32F32D"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 о нижеследующем:</w:t>
      </w:r>
    </w:p>
    <w:p w14:paraId="60A7FBF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14:paraId="2779D486" w14:textId="77777777"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14:paraId="07DAEF73" w14:textId="77777777" w:rsidR="00F04947" w:rsidRPr="004325D6"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bCs/>
          <w:sz w:val="24"/>
          <w:szCs w:val="24"/>
        </w:rPr>
        <w:t xml:space="preserve">Исполнитель обязуется </w:t>
      </w:r>
      <w:r w:rsidRPr="004325D6">
        <w:rPr>
          <w:rFonts w:ascii="Times New Roman" w:eastAsia="Times New Roman" w:hAnsi="Times New Roman" w:cs="Times New Roman"/>
          <w:sz w:val="24"/>
          <w:szCs w:val="24"/>
        </w:rPr>
        <w:t>собственными или привлеченными</w:t>
      </w:r>
      <w:r w:rsidRPr="004325D6">
        <w:rPr>
          <w:rFonts w:ascii="Times New Roman" w:eastAsia="Times New Roman" w:hAnsi="Times New Roman" w:cs="Times New Roman"/>
          <w:i/>
          <w:sz w:val="24"/>
          <w:szCs w:val="24"/>
        </w:rPr>
        <w:t xml:space="preserve"> </w:t>
      </w:r>
      <w:r w:rsidRPr="004325D6">
        <w:rPr>
          <w:rFonts w:ascii="Times New Roman" w:eastAsia="Times New Roman" w:hAnsi="Times New Roman" w:cs="Times New Roman"/>
          <w:sz w:val="24"/>
          <w:szCs w:val="24"/>
        </w:rPr>
        <w:t xml:space="preserve">силами, </w:t>
      </w:r>
      <w:r w:rsidRPr="004325D6">
        <w:rPr>
          <w:rFonts w:ascii="Times New Roman" w:eastAsia="Times New Roman" w:hAnsi="Times New Roman" w:cs="Times New Roman"/>
          <w:bCs/>
          <w:sz w:val="24"/>
          <w:szCs w:val="24"/>
        </w:rPr>
        <w:t xml:space="preserve">своевременно на условиях Контракта </w:t>
      </w:r>
      <w:r w:rsidR="004325D6" w:rsidRPr="004325D6">
        <w:rPr>
          <w:rStyle w:val="FontStyle50"/>
          <w:b w:val="0"/>
        </w:rPr>
        <w:t>в</w:t>
      </w:r>
      <w:r w:rsidR="004325D6" w:rsidRPr="004325D6">
        <w:rPr>
          <w:rFonts w:ascii="Times New Roman" w:hAnsi="Times New Roman" w:cs="Times New Roman"/>
          <w:sz w:val="24"/>
          <w:szCs w:val="24"/>
        </w:rPr>
        <w:t>ыполнить</w:t>
      </w:r>
      <w:r w:rsidR="00560364">
        <w:rPr>
          <w:rFonts w:ascii="Times New Roman" w:hAnsi="Times New Roman" w:cs="Times New Roman"/>
          <w:sz w:val="24"/>
          <w:szCs w:val="24"/>
        </w:rPr>
        <w:t xml:space="preserve"> </w:t>
      </w:r>
      <w:r w:rsidR="00560364" w:rsidRPr="00560364">
        <w:rPr>
          <w:rFonts w:ascii="Times New Roman" w:hAnsi="Times New Roman" w:cs="Times New Roman"/>
          <w:sz w:val="24"/>
          <w:szCs w:val="24"/>
        </w:rPr>
        <w:t>кадастровы</w:t>
      </w:r>
      <w:r w:rsidR="00560364">
        <w:rPr>
          <w:rFonts w:ascii="Times New Roman" w:hAnsi="Times New Roman" w:cs="Times New Roman"/>
          <w:sz w:val="24"/>
          <w:szCs w:val="24"/>
        </w:rPr>
        <w:t>е</w:t>
      </w:r>
      <w:r w:rsidR="00560364" w:rsidRPr="00560364">
        <w:rPr>
          <w:rFonts w:ascii="Times New Roman" w:hAnsi="Times New Roman" w:cs="Times New Roman"/>
          <w:sz w:val="24"/>
          <w:szCs w:val="24"/>
        </w:rPr>
        <w:t xml:space="preserve"> работ</w:t>
      </w:r>
      <w:r w:rsidR="00560364">
        <w:rPr>
          <w:rFonts w:ascii="Times New Roman" w:hAnsi="Times New Roman" w:cs="Times New Roman"/>
          <w:sz w:val="24"/>
          <w:szCs w:val="24"/>
        </w:rPr>
        <w:t>ы</w:t>
      </w:r>
      <w:r w:rsidR="00560364" w:rsidRPr="00560364">
        <w:rPr>
          <w:rFonts w:ascii="Times New Roman" w:hAnsi="Times New Roman" w:cs="Times New Roman"/>
          <w:sz w:val="24"/>
          <w:szCs w:val="24"/>
        </w:rPr>
        <w:t xml:space="preserve"> и техническ</w:t>
      </w:r>
      <w:r w:rsidR="00560364">
        <w:rPr>
          <w:rFonts w:ascii="Times New Roman" w:hAnsi="Times New Roman" w:cs="Times New Roman"/>
          <w:sz w:val="24"/>
          <w:szCs w:val="24"/>
        </w:rPr>
        <w:t>ую</w:t>
      </w:r>
      <w:r w:rsidR="00560364" w:rsidRPr="00560364">
        <w:rPr>
          <w:rFonts w:ascii="Times New Roman" w:hAnsi="Times New Roman" w:cs="Times New Roman"/>
          <w:sz w:val="24"/>
          <w:szCs w:val="24"/>
        </w:rPr>
        <w:t xml:space="preserve"> инвентаризаци</w:t>
      </w:r>
      <w:r w:rsidR="00560364">
        <w:rPr>
          <w:rFonts w:ascii="Times New Roman" w:hAnsi="Times New Roman" w:cs="Times New Roman"/>
          <w:sz w:val="24"/>
          <w:szCs w:val="24"/>
        </w:rPr>
        <w:t>ю</w:t>
      </w:r>
      <w:r w:rsidR="00560364" w:rsidRPr="00560364">
        <w:rPr>
          <w:rFonts w:ascii="Times New Roman" w:hAnsi="Times New Roman" w:cs="Times New Roman"/>
          <w:sz w:val="24"/>
          <w:szCs w:val="24"/>
        </w:rPr>
        <w:t xml:space="preserve"> бесхозяйного объекта</w:t>
      </w:r>
      <w:r w:rsidRPr="004325D6">
        <w:rPr>
          <w:rFonts w:ascii="Times New Roman" w:eastAsia="Times New Roman" w:hAnsi="Times New Roman" w:cs="Times New Roman"/>
          <w:sz w:val="24"/>
          <w:szCs w:val="24"/>
        </w:rPr>
        <w:t>, а Заказчик обязуется принять и оплатить их.</w:t>
      </w:r>
    </w:p>
    <w:p w14:paraId="7520CF4A" w14:textId="77777777"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14:paraId="06BD32C9" w14:textId="230F34FE"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F70284">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color w:val="000000"/>
          <w:sz w:val="24"/>
          <w:szCs w:val="24"/>
        </w:rPr>
        <w:t xml:space="preserve">в город Рубцовск Алтайского края.  </w:t>
      </w:r>
    </w:p>
    <w:p w14:paraId="235207E3" w14:textId="77777777"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14:paraId="1D055227" w14:textId="77777777"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14:paraId="702D6EF8"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A0700E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19BA6B79" w14:textId="77777777"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B9B45C" w14:textId="77777777"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3248F820"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14:paraId="3463C123" w14:textId="77777777"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1F52990"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14:paraId="65486EF3"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6D54103"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w:t>
      </w:r>
      <w:r w:rsidRPr="00F04947">
        <w:rPr>
          <w:rFonts w:ascii="Times New Roman" w:eastAsia="Times New Roman" w:hAnsi="Times New Roman" w:cs="Times New Roman"/>
          <w:sz w:val="24"/>
          <w:szCs w:val="24"/>
        </w:rPr>
        <w:lastRenderedPageBreak/>
        <w:t xml:space="preserve">случаях, предусмотренных Контрактом, со дня подписания акта взаимосверки обязательств, на основании представленного Исполнителем счета. </w:t>
      </w:r>
    </w:p>
    <w:p w14:paraId="5E2BD6AC"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
    <w:p w14:paraId="52D7625E"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BE5A0D8" w14:textId="77777777"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23583924" w14:textId="77777777"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14:paraId="0A94D62D" w14:textId="77777777"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14:paraId="0AE92364" w14:textId="77777777"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14:paraId="2CFF58CB" w14:textId="77777777"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14:paraId="5AFE36B1"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14:paraId="6585010F"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14:paraId="3A8697B5"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5876CCE0"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09E8A36"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14:paraId="3D29157B"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14:paraId="6C29DDAE"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14:paraId="1D2A5FCA"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14:paraId="7DA97A5B" w14:textId="77777777"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14:paraId="69C7FB2E" w14:textId="77777777"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14:paraId="37FBF2F2" w14:textId="77777777"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14:paraId="57A40295"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14:paraId="4A03F1B5"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14:paraId="145C95F5"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14:paraId="3EF18C61"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14:paraId="53A33DCD"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14:paraId="3886D623"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14:paraId="27D1CF70"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14:paraId="370FC38B"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14:paraId="72CD8CC0"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14:paraId="529D991C" w14:textId="77777777"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14:paraId="0307AEA7" w14:textId="77777777"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14:paraId="58C3EA39"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14:paraId="6EFD7754" w14:textId="77777777"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14:paraId="0CD7D492"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14:paraId="4F028CAD"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FDBA60F"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187E65CB"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4413D624"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14:paraId="480B0229"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5ECBFD"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4C494BB"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348AB262"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7EA3B88"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14:paraId="7FFAB9C0"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14:paraId="50B509CA"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14:paraId="4C455AC8"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BB880AD"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14:paraId="102D3468" w14:textId="77777777"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14:paraId="31403F2B" w14:textId="77777777"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14:paraId="08C40FBE" w14:textId="77777777"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14:paraId="649CAB90" w14:textId="4F963AAE"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течение </w:t>
      </w:r>
      <w:r w:rsidR="005F0C14">
        <w:rPr>
          <w:rFonts w:ascii="Times New Roman" w:eastAsia="Times New Roman" w:hAnsi="Times New Roman" w:cs="Times New Roman"/>
          <w:sz w:val="24"/>
          <w:szCs w:val="24"/>
        </w:rPr>
        <w:t>9</w:t>
      </w:r>
      <w:r w:rsidR="004325D6" w:rsidRPr="004325D6">
        <w:rPr>
          <w:rFonts w:ascii="Times New Roman" w:hAnsi="Times New Roman" w:cs="Times New Roman"/>
          <w:sz w:val="24"/>
          <w:szCs w:val="24"/>
        </w:rPr>
        <w:t>0 (</w:t>
      </w:r>
      <w:r w:rsidR="005F0C14">
        <w:rPr>
          <w:rFonts w:ascii="Times New Roman" w:hAnsi="Times New Roman" w:cs="Times New Roman"/>
          <w:sz w:val="24"/>
          <w:szCs w:val="24"/>
        </w:rPr>
        <w:t>девяносто</w:t>
      </w:r>
      <w:r w:rsidR="004325D6" w:rsidRPr="004325D6">
        <w:rPr>
          <w:rFonts w:ascii="Times New Roman" w:hAnsi="Times New Roman" w:cs="Times New Roman"/>
          <w:sz w:val="24"/>
          <w:szCs w:val="24"/>
        </w:rPr>
        <w:t xml:space="preserve">) </w:t>
      </w:r>
      <w:r w:rsidRPr="004325D6">
        <w:rPr>
          <w:rFonts w:ascii="Times New Roman" w:eastAsia="Times New Roman" w:hAnsi="Times New Roman" w:cs="Times New Roman"/>
          <w:sz w:val="24"/>
          <w:szCs w:val="24"/>
        </w:rPr>
        <w:t xml:space="preserve">календарных дней с </w:t>
      </w:r>
      <w:r w:rsidR="00306E36">
        <w:rPr>
          <w:rFonts w:ascii="Times New Roman" w:eastAsia="Times New Roman" w:hAnsi="Times New Roman" w:cs="Times New Roman"/>
          <w:sz w:val="24"/>
          <w:szCs w:val="24"/>
        </w:rPr>
        <w:t xml:space="preserve">даты </w:t>
      </w:r>
      <w:r w:rsidRPr="004325D6">
        <w:rPr>
          <w:rFonts w:ascii="Times New Roman" w:eastAsia="Times New Roman" w:hAnsi="Times New Roman" w:cs="Times New Roman"/>
          <w:sz w:val="24"/>
          <w:szCs w:val="24"/>
        </w:rPr>
        <w:t>заключения Контракта.</w:t>
      </w:r>
    </w:p>
    <w:p w14:paraId="696E8E59"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14:paraId="5157E0C5" w14:textId="77777777"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14:paraId="3356C9BF" w14:textId="77777777"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14:paraId="2386789C"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14:paraId="78CDB270"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14:paraId="0643749E" w14:textId="77777777"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14:paraId="64DD83AC" w14:textId="77777777"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14:paraId="2111591E"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14:paraId="3194A280"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14:paraId="2E2AD0BB"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14:paraId="3B9673AB"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15E049E1" w14:textId="77777777"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Обо всех нарушениях условий Контракта об объеме и качестве работ Заказчик извещает Исполнителя не позднее десяти  рабочих дней с даты обнаружения указанных нарушений.</w:t>
      </w:r>
    </w:p>
    <w:p w14:paraId="587EFFA6" w14:textId="77777777"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14:paraId="1B226504" w14:textId="77777777"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189F88A"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5106E71" w14:textId="77777777"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14:paraId="1269DA9E" w14:textId="77777777"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14:paraId="01F492BA" w14:textId="77777777"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EADAD4F" w14:textId="4C3C6636" w:rsidR="00F04947" w:rsidRPr="00E80DF8" w:rsidRDefault="00F04947" w:rsidP="00E80DF8">
      <w:pPr>
        <w:pStyle w:val="Style27"/>
        <w:widowControl/>
        <w:tabs>
          <w:tab w:val="left" w:pos="1085"/>
          <w:tab w:val="left" w:leader="underscore" w:pos="8957"/>
        </w:tabs>
        <w:spacing w:line="240" w:lineRule="auto"/>
        <w:ind w:firstLine="601"/>
      </w:pPr>
      <w:r w:rsidRPr="004325D6">
        <w:rPr>
          <w:kern w:val="16"/>
        </w:rPr>
        <w:t xml:space="preserve">          6.2. Обеспечение исполнения Контракта предоставляется Заказчику до заключения Контракта. </w:t>
      </w:r>
      <w:r w:rsidRPr="004325D6">
        <w:t xml:space="preserve">Размер обеспечения исполнения Контракта </w:t>
      </w:r>
      <w:r w:rsidR="00E80DF8" w:rsidRPr="00E80DF8">
        <w:rPr>
          <w:rStyle w:val="FontStyle51"/>
          <w:b/>
          <w:sz w:val="24"/>
          <w:szCs w:val="24"/>
        </w:rPr>
        <w:t>21 414 (двадцать одна тысяча четыреста четырнадцать) рублей 50 копеек</w:t>
      </w:r>
      <w:r w:rsidR="00E80DF8">
        <w:rPr>
          <w:rStyle w:val="FontStyle51"/>
          <w:b/>
          <w:sz w:val="24"/>
          <w:szCs w:val="24"/>
        </w:rPr>
        <w:t xml:space="preserve"> </w:t>
      </w:r>
      <w:r w:rsidR="00306E36" w:rsidRPr="00E80DF8">
        <w:t xml:space="preserve"> </w:t>
      </w:r>
      <w:r w:rsidRPr="00E80DF8">
        <w:rPr>
          <w:kern w:val="16"/>
        </w:rPr>
        <w:t>(</w:t>
      </w:r>
      <w:r w:rsidR="00E80DF8">
        <w:rPr>
          <w:kern w:val="16"/>
        </w:rPr>
        <w:t>5%</w:t>
      </w:r>
      <w:r w:rsidR="00562674" w:rsidRPr="00E80DF8">
        <w:rPr>
          <w:kern w:val="16"/>
        </w:rPr>
        <w:t xml:space="preserve"> </w:t>
      </w:r>
      <w:r w:rsidRPr="00E80DF8">
        <w:rPr>
          <w:kern w:val="16"/>
        </w:rPr>
        <w:t xml:space="preserve"> </w:t>
      </w:r>
      <w:r w:rsidRPr="00E80DF8">
        <w:rPr>
          <w:spacing w:val="-10"/>
        </w:rPr>
        <w:t xml:space="preserve">начальной (максимальной) </w:t>
      </w:r>
      <w:r w:rsidRPr="00E80DF8">
        <w:rPr>
          <w:kern w:val="16"/>
        </w:rPr>
        <w:t>цены Контракта)</w:t>
      </w:r>
      <w:r w:rsidRPr="00E80DF8">
        <w:t xml:space="preserve">. </w:t>
      </w:r>
    </w:p>
    <w:p w14:paraId="07DE6AF9" w14:textId="77777777"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14:paraId="7ABA9092" w14:textId="77777777"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2492121" w14:textId="77777777"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A88E501"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0C60E0F"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164638" w14:textId="77777777"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14:paraId="569093FB"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389E286"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14:paraId="5BC3D617" w14:textId="42F3F3CC"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r w:rsidR="00BA37FA" w:rsidRPr="00F04947">
        <w:rPr>
          <w:rFonts w:ascii="Times New Roman" w:eastAsia="Times New Roman" w:hAnsi="Times New Roman" w:cs="Times New Roman"/>
          <w:kern w:val="16"/>
          <w:sz w:val="24"/>
          <w:szCs w:val="24"/>
        </w:rPr>
        <w:t>5. Уменьшение</w:t>
      </w:r>
      <w:r w:rsidRPr="00F04947">
        <w:rPr>
          <w:rFonts w:ascii="Times New Roman" w:eastAsia="Times New Roman" w:hAnsi="Times New Roman" w:cs="Times New Roman"/>
          <w:kern w:val="16"/>
          <w:sz w:val="24"/>
          <w:szCs w:val="24"/>
        </w:rPr>
        <w:t xml:space="preserve">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2F91F07"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2A280DE3"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2926B2">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–6.</w:t>
      </w:r>
      <w:r w:rsidR="002926B2">
        <w:rPr>
          <w:rFonts w:ascii="Times New Roman" w:eastAsia="Times New Roman" w:hAnsi="Times New Roman" w:cs="Times New Roman"/>
          <w:sz w:val="24"/>
          <w:szCs w:val="24"/>
        </w:rPr>
        <w:t>4</w:t>
      </w:r>
      <w:r w:rsidRPr="00F04947">
        <w:rPr>
          <w:rFonts w:ascii="Times New Roman" w:eastAsia="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14:paraId="5DA975BD" w14:textId="5A24F939"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EF1431" w:rsidRPr="00F04947">
        <w:rPr>
          <w:rFonts w:ascii="Times New Roman" w:eastAsia="Times New Roman" w:hAnsi="Times New Roman" w:cs="Times New Roman"/>
          <w:sz w:val="24"/>
          <w:szCs w:val="24"/>
        </w:rPr>
        <w:t>7. Непредставление</w:t>
      </w:r>
      <w:r w:rsidRPr="00F04947">
        <w:rPr>
          <w:rFonts w:ascii="Times New Roman" w:eastAsia="Times New Roman" w:hAnsi="Times New Roman" w:cs="Times New Roman"/>
          <w:color w:val="000000"/>
          <w:sz w:val="24"/>
          <w:szCs w:val="24"/>
        </w:rPr>
        <w:t xml:space="preserve">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4916ADF3" w14:textId="77777777"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61C1866" w14:textId="77777777"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14:paraId="7EE0C1B7" w14:textId="77777777"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0F748052" w14:textId="38A32C49"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Pr="00131FCA">
        <w:rPr>
          <w:rFonts w:ascii="Times New Roman" w:eastAsia="Times New Roman" w:hAnsi="Times New Roman" w:cs="Times New Roman"/>
          <w:sz w:val="24"/>
          <w:szCs w:val="24"/>
        </w:rPr>
        <w:t>6.</w:t>
      </w:r>
      <w:r w:rsidR="00B87980" w:rsidRPr="00131FCA">
        <w:rPr>
          <w:rFonts w:ascii="Times New Roman" w:eastAsia="Times New Roman" w:hAnsi="Times New Roman" w:cs="Times New Roman"/>
          <w:sz w:val="24"/>
          <w:szCs w:val="24"/>
        </w:rPr>
        <w:t>11. Удержание</w:t>
      </w:r>
      <w:r w:rsidRPr="00131FCA">
        <w:rPr>
          <w:rFonts w:ascii="Times New Roman" w:eastAsia="Times New Roman" w:hAnsi="Times New Roman" w:cs="Times New Roman"/>
          <w:sz w:val="24"/>
          <w:szCs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36B8091" w14:textId="2A70D1D9"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          6.</w:t>
      </w:r>
      <w:r w:rsidR="00B87980" w:rsidRPr="00131FCA">
        <w:rPr>
          <w:rFonts w:ascii="Times New Roman" w:eastAsia="Times New Roman" w:hAnsi="Times New Roman" w:cs="Times New Roman"/>
          <w:sz w:val="24"/>
          <w:szCs w:val="24"/>
        </w:rPr>
        <w:t>12. Остаток</w:t>
      </w:r>
      <w:r w:rsidRPr="00131FCA">
        <w:rPr>
          <w:rFonts w:ascii="Times New Roman" w:eastAsia="Times New Roman" w:hAnsi="Times New Roman" w:cs="Times New Roman"/>
          <w:sz w:val="24"/>
          <w:szCs w:val="24"/>
        </w:rPr>
        <w:t xml:space="preserve">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E2FE5AF" w14:textId="77777777"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1E8B4E75" w14:textId="23547269" w:rsidR="00F04947" w:rsidRPr="00131FCA"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ab/>
        <w:t>6.</w:t>
      </w:r>
      <w:r w:rsidR="00591CAC" w:rsidRPr="00131FCA">
        <w:rPr>
          <w:rFonts w:ascii="Times New Roman" w:eastAsia="Times New Roman" w:hAnsi="Times New Roman" w:cs="Times New Roman"/>
          <w:kern w:val="16"/>
          <w:sz w:val="24"/>
          <w:szCs w:val="24"/>
        </w:rPr>
        <w:t>14. Требования</w:t>
      </w:r>
      <w:r w:rsidRPr="00131FCA">
        <w:rPr>
          <w:rFonts w:ascii="Times New Roman" w:eastAsia="Times New Roman" w:hAnsi="Times New Roman" w:cs="Times New Roman"/>
          <w:kern w:val="16"/>
          <w:sz w:val="24"/>
          <w:szCs w:val="24"/>
        </w:rPr>
        <w:t xml:space="preserve"> к обеспечению исполнения Контракта, предоставляемому в виде банковской гарантии:</w:t>
      </w:r>
    </w:p>
    <w:p w14:paraId="614D96D9" w14:textId="32B75A59" w:rsidR="00131FCA" w:rsidRPr="00131FCA" w:rsidRDefault="00F04947" w:rsidP="00131FCA">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Срок действия банковской гарантии должен превышать предусмотренный Контрактом срок исполнения обязательств</w:t>
      </w:r>
      <w:r w:rsidR="00644076">
        <w:rPr>
          <w:rFonts w:ascii="Times New Roman" w:hAnsi="Times New Roman"/>
          <w:sz w:val="24"/>
          <w:szCs w:val="24"/>
        </w:rPr>
        <w:t xml:space="preserve"> Исполнителем</w:t>
      </w:r>
      <w:r w:rsidR="00131FCA" w:rsidRPr="00131FCA">
        <w:rPr>
          <w:rFonts w:ascii="Times New Roman" w:hAnsi="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A0F372" w14:textId="00234C98" w:rsidR="00F04947" w:rsidRPr="00131FCA"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w:t>
      </w:r>
      <w:r w:rsidR="00591CAC" w:rsidRPr="00131FCA">
        <w:rPr>
          <w:rFonts w:ascii="Times New Roman" w:eastAsia="Times New Roman" w:hAnsi="Times New Roman" w:cs="Times New Roman"/>
          <w:kern w:val="16"/>
          <w:sz w:val="24"/>
          <w:szCs w:val="24"/>
        </w:rPr>
        <w:t>2. Банковская</w:t>
      </w:r>
      <w:r w:rsidRPr="00131FCA">
        <w:rPr>
          <w:rFonts w:ascii="Times New Roman" w:eastAsia="Times New Roman" w:hAnsi="Times New Roman" w:cs="Times New Roman"/>
          <w:kern w:val="16"/>
          <w:sz w:val="24"/>
          <w:szCs w:val="24"/>
        </w:rPr>
        <w:t xml:space="preserve"> гарантия должна быть безотзывной.</w:t>
      </w:r>
    </w:p>
    <w:p w14:paraId="51A85CD7" w14:textId="77777777" w:rsidR="00F04947" w:rsidRPr="00131FCA"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14:paraId="42FE8AD5" w14:textId="77777777"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14:paraId="3A20E858" w14:textId="77777777"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1B7E3F14"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546A434"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21632BD"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14:paraId="78A539F3"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5AD0F71"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B365F1C"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14:paraId="3FEB6ECB"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14:paraId="46062F5F"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654303E" w14:textId="19D1FD6D"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w:t>
      </w:r>
      <w:r w:rsidR="006B700D" w:rsidRPr="00F04947">
        <w:rPr>
          <w:rFonts w:ascii="Times New Roman" w:eastAsia="Times New Roman" w:hAnsi="Times New Roman" w:cs="Times New Roman"/>
          <w:sz w:val="24"/>
          <w:szCs w:val="24"/>
        </w:rPr>
        <w:t>4. Не</w:t>
      </w:r>
      <w:r w:rsidRPr="00F04947">
        <w:rPr>
          <w:rFonts w:ascii="Times New Roman" w:eastAsia="Times New Roman" w:hAnsi="Times New Roman" w:cs="Times New Roman"/>
          <w:sz w:val="24"/>
          <w:szCs w:val="24"/>
        </w:rPr>
        <w:t xml:space="preserve"> допускается включение в банковскую гарантию:</w:t>
      </w:r>
    </w:p>
    <w:p w14:paraId="16CBA779"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DE484A2"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14:paraId="62C0ECC1"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E4780E8"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8290120" w14:textId="77777777"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81CEEFC" w14:textId="77777777"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14:paraId="29090287" w14:textId="77777777"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14:paraId="59B2CBBC"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B3ECB35"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30676E9" w14:textId="77777777"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F04947">
        <w:rPr>
          <w:rFonts w:ascii="Times New Roman" w:eastAsia="Times New Roman" w:hAnsi="Times New Roman" w:cs="Times New Roman"/>
          <w:sz w:val="24"/>
          <w:szCs w:val="24"/>
        </w:rPr>
        <w:lastRenderedPageBreak/>
        <w:t>исполнения Исполнителем обязательств (в том числе гарантийного обязательства), предусмотренных Контрактом.</w:t>
      </w:r>
    </w:p>
    <w:p w14:paraId="5A0CAD7F"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368CDDC"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14:paraId="56AE39E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4F0299B"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C79259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0EA38BCA"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333682E0"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4D47919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DA8E289"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630780B4"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14:paraId="31E1588D"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D0EE6ED"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FBDD370"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20653227"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541BA10"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58BE4FC"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02DC63FA"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5BF42BC9"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50 </w:t>
      </w:r>
      <w:r w:rsidRPr="00F04947">
        <w:rPr>
          <w:rFonts w:ascii="Times New Roman" w:eastAsia="Times New Roman" w:hAnsi="Times New Roman" w:cs="Times New Roman"/>
          <w:sz w:val="24"/>
          <w:szCs w:val="24"/>
        </w:rPr>
        <w:lastRenderedPageBreak/>
        <w:t>млн. рублей (включительно);</w:t>
      </w:r>
    </w:p>
    <w:p w14:paraId="4140A02E"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74DCD3D" w14:textId="77777777"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EC796C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14:paraId="39EFD5D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0EB5D84"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206F6493"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6C722A26"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72C7F055"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B5BE8E2"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002179F"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3B50E96E" w14:textId="77777777"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A18036B" w14:textId="77777777"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647ED45" w14:textId="77777777"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0666242"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32D450EC"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16314A80"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14:paraId="7C03BF0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36C46807"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7D7B162"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BCB21A"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A095D73" w14:textId="77777777"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452BB9F" w14:textId="77777777"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14:paraId="24F4C178" w14:textId="77777777"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14:paraId="5CAED210"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9BD95DE"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92B2843"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7B4582C" w14:textId="77777777"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CA774E9" w14:textId="77777777"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14:paraId="6F3D022E" w14:textId="77777777"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14:paraId="1289A283" w14:textId="77777777"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2C428C" w14:textId="77777777"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14:paraId="4E01CF39" w14:textId="77777777"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14:paraId="367799CB"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2553E3A7"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14:paraId="1E514E85"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w:t>
      </w:r>
      <w:r w:rsidRPr="00F04947">
        <w:rPr>
          <w:rFonts w:ascii="Times New Roman" w:eastAsia="Times New Roman" w:hAnsi="Times New Roman" w:cs="Times New Roman"/>
          <w:sz w:val="24"/>
          <w:szCs w:val="24"/>
        </w:rPr>
        <w:lastRenderedPageBreak/>
        <w:t>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03DF76B"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4499910"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2681E8CF"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0CD198D"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375A1396"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AE2169"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4446A4C"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14:paraId="5FAEC571"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4ED9661A"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052EDC6C"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1CAE111"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0F292E1C"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39DA8F0F" w14:textId="77777777"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14:paraId="10AF16B5"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14:paraId="2806D295"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14:paraId="28C953C8" w14:textId="77777777"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14:paraId="4E9FD53B"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912A48">
        <w:rPr>
          <w:rFonts w:ascii="Times New Roman" w:eastAsia="Times New Roman" w:hAnsi="Times New Roman" w:cs="Times New Roman"/>
          <w:sz w:val="24"/>
          <w:szCs w:val="24"/>
        </w:rPr>
        <w:t>Исполнитель гарантирует качество оказания всех услуг.</w:t>
      </w:r>
    </w:p>
    <w:p w14:paraId="64C40D66" w14:textId="77777777" w:rsidR="001A48F4" w:rsidRPr="00912A48" w:rsidRDefault="001A48F4" w:rsidP="006A0B9D">
      <w:pPr>
        <w:pStyle w:val="a5"/>
        <w:ind w:left="0" w:firstLine="708"/>
        <w:jc w:val="both"/>
        <w:rPr>
          <w:spacing w:val="-2"/>
          <w:sz w:val="24"/>
          <w:szCs w:val="24"/>
        </w:rPr>
      </w:pPr>
      <w:r>
        <w:rPr>
          <w:spacing w:val="-2"/>
          <w:sz w:val="24"/>
          <w:szCs w:val="24"/>
        </w:rPr>
        <w:t>12.2.</w:t>
      </w:r>
      <w:r w:rsidRPr="00912A48">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50430182" w14:textId="77777777"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59DB0F1" w14:textId="77777777" w:rsidR="001A48F4" w:rsidRPr="00912A48" w:rsidRDefault="001A48F4" w:rsidP="001A48F4">
      <w:pPr>
        <w:pStyle w:val="ad"/>
        <w:ind w:firstLine="709"/>
        <w:jc w:val="both"/>
        <w:rPr>
          <w:rFonts w:ascii="Times New Roman" w:hAnsi="Times New Roman" w:cs="Times New Roman"/>
        </w:rPr>
      </w:pPr>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D99E9C9" w14:textId="77777777"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r w:rsidRPr="00912A48">
        <w:rPr>
          <w:rFonts w:ascii="Times New Roman" w:hAnsi="Times New Roman" w:cs="Times New Roman"/>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4AAB4DD" w14:textId="77777777"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3E94B0A" w14:textId="77777777"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12.3.</w:t>
      </w:r>
      <w:r w:rsidRPr="00912A48">
        <w:rPr>
          <w:color w:val="000000" w:themeColor="text1"/>
          <w:spacing w:val="-2"/>
          <w:sz w:val="24"/>
          <w:szCs w:val="24"/>
        </w:rPr>
        <w:t>Корреспонденция считается доставленной Стороне также в случаях, если:</w:t>
      </w:r>
    </w:p>
    <w:p w14:paraId="57F0A6C8" w14:textId="77777777"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463B3314" w14:textId="77777777"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14:paraId="682359BC" w14:textId="77777777"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F366879"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14:paraId="5552C85E"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912A48">
        <w:rPr>
          <w:rFonts w:ascii="Times New Roman" w:eastAsia="Times New Roman" w:hAnsi="Times New Roman" w:cs="Times New Roman"/>
          <w:sz w:val="24"/>
          <w:szCs w:val="24"/>
        </w:rPr>
        <w:t>Все приложения к Контракту являются его неотъемной частью.</w:t>
      </w:r>
    </w:p>
    <w:p w14:paraId="63DD92E4"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14:paraId="46591F60" w14:textId="77777777"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14:paraId="64158AF4" w14:textId="77777777"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9808DC1"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3CAFA28" w14:textId="77777777"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5CEBB096"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8E26573"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14:paraId="005AC965"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35ECC849"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w:t>
      </w:r>
      <w:r w:rsidRPr="00912A48">
        <w:rPr>
          <w:rFonts w:ascii="Times New Roman" w:eastAsia="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CC72E2"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59603293" w14:textId="77777777"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firstRow="0" w:lastRow="0" w:firstColumn="0" w:lastColumn="0" w:noHBand="0" w:noVBand="0"/>
      </w:tblPr>
      <w:tblGrid>
        <w:gridCol w:w="5040"/>
        <w:gridCol w:w="4883"/>
      </w:tblGrid>
      <w:tr w:rsidR="00F04947" w:rsidRPr="00F04947" w14:paraId="5EF6AE54" w14:textId="77777777" w:rsidTr="00D72CF0">
        <w:tc>
          <w:tcPr>
            <w:tcW w:w="5040" w:type="dxa"/>
          </w:tcPr>
          <w:p w14:paraId="5A810F83" w14:textId="77777777"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14:paraId="243CF3D3"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14:paraId="5162BA5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14:paraId="5392BF5E"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14:paraId="3FC46259"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14:paraId="6BFDCB11"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л/с 03173011690</w:t>
            </w:r>
          </w:p>
          <w:p w14:paraId="02644A1C"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г. Барнаул</w:t>
            </w:r>
          </w:p>
          <w:p w14:paraId="5C7BBC42" w14:textId="05F53A4D"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р/счет 402048104000000</w:t>
            </w:r>
            <w:r w:rsidR="00306E36">
              <w:rPr>
                <w:rFonts w:ascii="Times New Roman" w:eastAsia="Times New Roman" w:hAnsi="Times New Roman" w:cs="Times New Roman"/>
                <w:sz w:val="24"/>
                <w:szCs w:val="24"/>
              </w:rPr>
              <w:t>0</w:t>
            </w:r>
            <w:r w:rsidRPr="00F04947">
              <w:rPr>
                <w:rFonts w:ascii="Times New Roman" w:eastAsia="Times New Roman" w:hAnsi="Times New Roman" w:cs="Times New Roman"/>
                <w:sz w:val="24"/>
                <w:szCs w:val="24"/>
              </w:rPr>
              <w:t>6900</w:t>
            </w:r>
          </w:p>
          <w:p w14:paraId="11F210A4"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14:paraId="0E7513D6"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14:paraId="3C86AB5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14:paraId="1567339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33322628"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14:paraId="25EE9643" w14:textId="77777777"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14:paraId="4D0757FD" w14:textId="77777777"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14:paraId="2DC761F9" w14:textId="77777777"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14:paraId="550657DC"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14:paraId="6F657AEB"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14:paraId="23298E12"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14:paraId="0C3C1665"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14:paraId="7833C999"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14:paraId="75C9F986"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р/с</w:t>
            </w:r>
          </w:p>
          <w:p w14:paraId="60768F20"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14:paraId="3F5DABCC"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14:paraId="07947D8A"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14:paraId="66A0D519"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14:paraId="431C023D"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14:paraId="248EB60E"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14:paraId="11EAED0A" w14:textId="77777777"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14:paraId="7C9443B7" w14:textId="77777777"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14:paraId="388AA741" w14:textId="77777777"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3A3F412E" w14:textId="77777777" w:rsidR="002409BF" w:rsidRDefault="002409BF" w:rsidP="00F04947">
      <w:pPr>
        <w:spacing w:after="0" w:line="240" w:lineRule="auto"/>
        <w:rPr>
          <w:rFonts w:ascii="Times New Roman" w:eastAsia="Times New Roman" w:hAnsi="Times New Roman" w:cs="Times New Roman"/>
          <w:sz w:val="24"/>
          <w:szCs w:val="24"/>
        </w:rPr>
      </w:pPr>
    </w:p>
    <w:p w14:paraId="27B45003" w14:textId="77777777" w:rsidR="002409BF" w:rsidRDefault="002409BF" w:rsidP="00F04947">
      <w:pPr>
        <w:spacing w:after="0" w:line="240" w:lineRule="auto"/>
        <w:rPr>
          <w:rFonts w:ascii="Times New Roman" w:eastAsia="Times New Roman" w:hAnsi="Times New Roman" w:cs="Times New Roman"/>
          <w:sz w:val="24"/>
          <w:szCs w:val="24"/>
        </w:rPr>
      </w:pPr>
    </w:p>
    <w:p w14:paraId="4B6E55CF" w14:textId="77777777" w:rsidR="00253E4C" w:rsidRDefault="00253E4C" w:rsidP="00F04947">
      <w:pPr>
        <w:spacing w:after="0" w:line="240" w:lineRule="auto"/>
        <w:rPr>
          <w:rFonts w:ascii="Times New Roman" w:eastAsia="Times New Roman" w:hAnsi="Times New Roman" w:cs="Times New Roman"/>
          <w:sz w:val="24"/>
          <w:szCs w:val="24"/>
        </w:rPr>
      </w:pPr>
    </w:p>
    <w:p w14:paraId="62DED46B" w14:textId="77777777" w:rsidR="007A0D1E" w:rsidRDefault="007A0D1E" w:rsidP="00F04947">
      <w:pPr>
        <w:spacing w:after="0" w:line="240" w:lineRule="auto"/>
        <w:rPr>
          <w:rFonts w:ascii="Times New Roman" w:eastAsia="Times New Roman" w:hAnsi="Times New Roman" w:cs="Times New Roman"/>
          <w:sz w:val="24"/>
          <w:szCs w:val="24"/>
        </w:rPr>
      </w:pPr>
    </w:p>
    <w:p w14:paraId="1987EE21" w14:textId="77777777" w:rsidR="007A0D1E" w:rsidRDefault="007A0D1E" w:rsidP="00F04947">
      <w:pPr>
        <w:spacing w:after="0" w:line="240" w:lineRule="auto"/>
        <w:rPr>
          <w:rFonts w:ascii="Times New Roman" w:eastAsia="Times New Roman" w:hAnsi="Times New Roman" w:cs="Times New Roman"/>
          <w:sz w:val="24"/>
          <w:szCs w:val="24"/>
        </w:rPr>
      </w:pPr>
    </w:p>
    <w:p w14:paraId="0EC738FD" w14:textId="77777777" w:rsidR="007A0D1E" w:rsidRDefault="007A0D1E" w:rsidP="00F04947">
      <w:pPr>
        <w:spacing w:after="0" w:line="240" w:lineRule="auto"/>
        <w:rPr>
          <w:rFonts w:ascii="Times New Roman" w:eastAsia="Times New Roman" w:hAnsi="Times New Roman" w:cs="Times New Roman"/>
          <w:sz w:val="24"/>
          <w:szCs w:val="24"/>
        </w:rPr>
      </w:pPr>
    </w:p>
    <w:p w14:paraId="0BE202F4" w14:textId="77777777" w:rsidR="007A0D1E" w:rsidRDefault="007A0D1E" w:rsidP="00F04947">
      <w:pPr>
        <w:spacing w:after="0" w:line="240" w:lineRule="auto"/>
        <w:rPr>
          <w:rFonts w:ascii="Times New Roman" w:eastAsia="Times New Roman" w:hAnsi="Times New Roman" w:cs="Times New Roman"/>
          <w:sz w:val="24"/>
          <w:szCs w:val="24"/>
        </w:rPr>
      </w:pPr>
    </w:p>
    <w:p w14:paraId="7897F13A" w14:textId="77777777" w:rsidR="007A0D1E" w:rsidRDefault="007A0D1E" w:rsidP="00F04947">
      <w:pPr>
        <w:spacing w:after="0" w:line="240" w:lineRule="auto"/>
        <w:rPr>
          <w:rFonts w:ascii="Times New Roman" w:eastAsia="Times New Roman" w:hAnsi="Times New Roman" w:cs="Times New Roman"/>
          <w:sz w:val="24"/>
          <w:szCs w:val="24"/>
        </w:rPr>
      </w:pPr>
    </w:p>
    <w:p w14:paraId="780E2CD0" w14:textId="77777777" w:rsidR="007A0D1E" w:rsidRDefault="007A0D1E" w:rsidP="00F04947">
      <w:pPr>
        <w:spacing w:after="0" w:line="240" w:lineRule="auto"/>
        <w:rPr>
          <w:rFonts w:ascii="Times New Roman" w:eastAsia="Times New Roman" w:hAnsi="Times New Roman" w:cs="Times New Roman"/>
          <w:sz w:val="24"/>
          <w:szCs w:val="24"/>
        </w:rPr>
      </w:pPr>
    </w:p>
    <w:p w14:paraId="52DA1362" w14:textId="77777777" w:rsidR="007A0D1E" w:rsidRDefault="007A0D1E" w:rsidP="00F04947">
      <w:pPr>
        <w:spacing w:after="0" w:line="240" w:lineRule="auto"/>
        <w:rPr>
          <w:rFonts w:ascii="Times New Roman" w:eastAsia="Times New Roman" w:hAnsi="Times New Roman" w:cs="Times New Roman"/>
          <w:sz w:val="24"/>
          <w:szCs w:val="24"/>
        </w:rPr>
      </w:pPr>
    </w:p>
    <w:p w14:paraId="13267F21" w14:textId="77777777" w:rsidR="007A0D1E" w:rsidRDefault="007A0D1E" w:rsidP="00F04947">
      <w:pPr>
        <w:spacing w:after="0" w:line="240" w:lineRule="auto"/>
        <w:rPr>
          <w:rFonts w:ascii="Times New Roman" w:eastAsia="Times New Roman" w:hAnsi="Times New Roman" w:cs="Times New Roman"/>
          <w:sz w:val="24"/>
          <w:szCs w:val="24"/>
        </w:rPr>
      </w:pPr>
    </w:p>
    <w:p w14:paraId="46E7D760" w14:textId="77777777" w:rsidR="007A0D1E" w:rsidRDefault="007A0D1E" w:rsidP="00F04947">
      <w:pPr>
        <w:spacing w:after="0" w:line="240" w:lineRule="auto"/>
        <w:rPr>
          <w:rFonts w:ascii="Times New Roman" w:eastAsia="Times New Roman" w:hAnsi="Times New Roman" w:cs="Times New Roman"/>
          <w:sz w:val="24"/>
          <w:szCs w:val="24"/>
        </w:rPr>
      </w:pPr>
    </w:p>
    <w:p w14:paraId="473E552B" w14:textId="77777777" w:rsidR="007A0D1E" w:rsidRDefault="007A0D1E" w:rsidP="00F04947">
      <w:pPr>
        <w:spacing w:after="0" w:line="240" w:lineRule="auto"/>
        <w:rPr>
          <w:rFonts w:ascii="Times New Roman" w:eastAsia="Times New Roman" w:hAnsi="Times New Roman" w:cs="Times New Roman"/>
          <w:sz w:val="24"/>
          <w:szCs w:val="24"/>
        </w:rPr>
      </w:pPr>
    </w:p>
    <w:p w14:paraId="3D561D8D" w14:textId="77777777" w:rsidR="007A0D1E" w:rsidRDefault="007A0D1E" w:rsidP="00F04947">
      <w:pPr>
        <w:spacing w:after="0" w:line="240" w:lineRule="auto"/>
        <w:rPr>
          <w:rFonts w:ascii="Times New Roman" w:eastAsia="Times New Roman" w:hAnsi="Times New Roman" w:cs="Times New Roman"/>
          <w:sz w:val="24"/>
          <w:szCs w:val="24"/>
        </w:rPr>
      </w:pPr>
    </w:p>
    <w:p w14:paraId="2BB87647" w14:textId="77777777" w:rsidR="007A0D1E" w:rsidRDefault="007A0D1E" w:rsidP="00F04947">
      <w:pPr>
        <w:spacing w:after="0" w:line="240" w:lineRule="auto"/>
        <w:rPr>
          <w:rFonts w:ascii="Times New Roman" w:eastAsia="Times New Roman" w:hAnsi="Times New Roman" w:cs="Times New Roman"/>
          <w:sz w:val="24"/>
          <w:szCs w:val="24"/>
        </w:rPr>
      </w:pPr>
    </w:p>
    <w:p w14:paraId="5E9E4347" w14:textId="2BCA3E24" w:rsidR="007A0D1E" w:rsidRDefault="007A0D1E" w:rsidP="00F04947">
      <w:pPr>
        <w:spacing w:after="0" w:line="240" w:lineRule="auto"/>
        <w:rPr>
          <w:rFonts w:ascii="Times New Roman" w:eastAsia="Times New Roman" w:hAnsi="Times New Roman" w:cs="Times New Roman"/>
          <w:sz w:val="24"/>
          <w:szCs w:val="24"/>
        </w:rPr>
      </w:pPr>
    </w:p>
    <w:p w14:paraId="08BEBE54" w14:textId="1898486D" w:rsidR="00306E36" w:rsidRDefault="00306E36" w:rsidP="00F04947">
      <w:pPr>
        <w:spacing w:after="0" w:line="240" w:lineRule="auto"/>
        <w:rPr>
          <w:rFonts w:ascii="Times New Roman" w:eastAsia="Times New Roman" w:hAnsi="Times New Roman" w:cs="Times New Roman"/>
          <w:sz w:val="24"/>
          <w:szCs w:val="24"/>
        </w:rPr>
      </w:pPr>
    </w:p>
    <w:p w14:paraId="251F4202" w14:textId="3B341A59" w:rsidR="00306E36" w:rsidRDefault="00306E36" w:rsidP="00F04947">
      <w:pPr>
        <w:spacing w:after="0" w:line="240" w:lineRule="auto"/>
        <w:rPr>
          <w:rFonts w:ascii="Times New Roman" w:eastAsia="Times New Roman" w:hAnsi="Times New Roman" w:cs="Times New Roman"/>
          <w:sz w:val="24"/>
          <w:szCs w:val="24"/>
        </w:rPr>
      </w:pPr>
    </w:p>
    <w:p w14:paraId="58E39715" w14:textId="2E27D6CC" w:rsidR="00306E36" w:rsidRDefault="00306E36" w:rsidP="00F04947">
      <w:pPr>
        <w:spacing w:after="0" w:line="240" w:lineRule="auto"/>
        <w:rPr>
          <w:rFonts w:ascii="Times New Roman" w:eastAsia="Times New Roman" w:hAnsi="Times New Roman" w:cs="Times New Roman"/>
          <w:sz w:val="24"/>
          <w:szCs w:val="24"/>
        </w:rPr>
      </w:pPr>
    </w:p>
    <w:p w14:paraId="4968259A" w14:textId="77777777" w:rsidR="00306E36" w:rsidRDefault="00306E36" w:rsidP="00F04947">
      <w:pPr>
        <w:spacing w:after="0" w:line="240" w:lineRule="auto"/>
        <w:rPr>
          <w:rFonts w:ascii="Times New Roman" w:eastAsia="Times New Roman" w:hAnsi="Times New Roman" w:cs="Times New Roman"/>
          <w:sz w:val="24"/>
          <w:szCs w:val="24"/>
        </w:rPr>
      </w:pPr>
    </w:p>
    <w:p w14:paraId="7887F18D" w14:textId="77777777" w:rsidR="007A0D1E" w:rsidRDefault="007A0D1E" w:rsidP="00F04947">
      <w:pPr>
        <w:spacing w:after="0" w:line="240" w:lineRule="auto"/>
        <w:rPr>
          <w:rFonts w:ascii="Times New Roman" w:eastAsia="Times New Roman" w:hAnsi="Times New Roman" w:cs="Times New Roman"/>
          <w:sz w:val="24"/>
          <w:szCs w:val="24"/>
        </w:rPr>
      </w:pPr>
    </w:p>
    <w:p w14:paraId="124AAA9B" w14:textId="77777777" w:rsidR="007A0D1E" w:rsidRDefault="007A0D1E" w:rsidP="00F04947">
      <w:pPr>
        <w:spacing w:after="0" w:line="240" w:lineRule="auto"/>
        <w:rPr>
          <w:rFonts w:ascii="Times New Roman" w:eastAsia="Times New Roman" w:hAnsi="Times New Roman" w:cs="Times New Roman"/>
          <w:sz w:val="24"/>
          <w:szCs w:val="24"/>
        </w:rPr>
      </w:pPr>
    </w:p>
    <w:p w14:paraId="557FC3DD" w14:textId="77777777" w:rsidR="007A0D1E" w:rsidRDefault="007A0D1E" w:rsidP="00F04947">
      <w:pPr>
        <w:spacing w:after="0" w:line="240" w:lineRule="auto"/>
        <w:rPr>
          <w:rFonts w:ascii="Times New Roman" w:eastAsia="Times New Roman" w:hAnsi="Times New Roman" w:cs="Times New Roman"/>
          <w:sz w:val="24"/>
          <w:szCs w:val="24"/>
        </w:rPr>
      </w:pPr>
    </w:p>
    <w:p w14:paraId="2189E109" w14:textId="77777777" w:rsidR="007A0D1E" w:rsidRDefault="007A0D1E" w:rsidP="00F04947">
      <w:pPr>
        <w:spacing w:after="0" w:line="240" w:lineRule="auto"/>
        <w:rPr>
          <w:rFonts w:ascii="Times New Roman" w:eastAsia="Times New Roman" w:hAnsi="Times New Roman" w:cs="Times New Roman"/>
          <w:sz w:val="24"/>
          <w:szCs w:val="24"/>
        </w:rPr>
      </w:pPr>
    </w:p>
    <w:p w14:paraId="418AD163" w14:textId="77777777" w:rsidR="007A0D1E" w:rsidRDefault="007A0D1E" w:rsidP="00F04947">
      <w:pPr>
        <w:spacing w:after="0" w:line="240" w:lineRule="auto"/>
        <w:rPr>
          <w:rFonts w:ascii="Times New Roman" w:eastAsia="Times New Roman" w:hAnsi="Times New Roman" w:cs="Times New Roman"/>
          <w:sz w:val="24"/>
          <w:szCs w:val="24"/>
        </w:rPr>
      </w:pPr>
    </w:p>
    <w:p w14:paraId="058FA8DF" w14:textId="77777777" w:rsidR="00FB0200" w:rsidRDefault="00FB0200" w:rsidP="00F04947">
      <w:pPr>
        <w:spacing w:after="0" w:line="240" w:lineRule="auto"/>
        <w:rPr>
          <w:rFonts w:ascii="Times New Roman" w:eastAsia="Times New Roman" w:hAnsi="Times New Roman" w:cs="Times New Roman"/>
          <w:sz w:val="24"/>
          <w:szCs w:val="24"/>
        </w:rPr>
      </w:pPr>
    </w:p>
    <w:p w14:paraId="734E27AF" w14:textId="77777777" w:rsidR="00FB0200" w:rsidRDefault="00FB0200" w:rsidP="00F04947">
      <w:pPr>
        <w:spacing w:after="0" w:line="240" w:lineRule="auto"/>
        <w:rPr>
          <w:rFonts w:ascii="Times New Roman" w:eastAsia="Times New Roman" w:hAnsi="Times New Roman" w:cs="Times New Roman"/>
          <w:sz w:val="24"/>
          <w:szCs w:val="24"/>
        </w:rPr>
      </w:pPr>
    </w:p>
    <w:p w14:paraId="18555904" w14:textId="77777777" w:rsidR="00FB0200" w:rsidRDefault="00FB0200" w:rsidP="00F04947">
      <w:pPr>
        <w:spacing w:after="0" w:line="240" w:lineRule="auto"/>
        <w:rPr>
          <w:rFonts w:ascii="Times New Roman" w:eastAsia="Times New Roman" w:hAnsi="Times New Roman" w:cs="Times New Roman"/>
          <w:sz w:val="24"/>
          <w:szCs w:val="24"/>
        </w:rPr>
      </w:pPr>
    </w:p>
    <w:p w14:paraId="1D44AC6C" w14:textId="77777777" w:rsidR="00FB0200" w:rsidRDefault="00FB0200" w:rsidP="00F04947">
      <w:pPr>
        <w:spacing w:after="0" w:line="240" w:lineRule="auto"/>
        <w:rPr>
          <w:rFonts w:ascii="Times New Roman" w:eastAsia="Times New Roman" w:hAnsi="Times New Roman" w:cs="Times New Roman"/>
          <w:sz w:val="24"/>
          <w:szCs w:val="24"/>
        </w:rPr>
      </w:pPr>
    </w:p>
    <w:p w14:paraId="6E976706" w14:textId="77777777" w:rsidR="007A0D1E" w:rsidRDefault="007A0D1E" w:rsidP="00F04947">
      <w:pPr>
        <w:spacing w:after="0" w:line="240" w:lineRule="auto"/>
        <w:rPr>
          <w:rFonts w:ascii="Times New Roman" w:eastAsia="Times New Roman" w:hAnsi="Times New Roman" w:cs="Times New Roman"/>
          <w:sz w:val="24"/>
          <w:szCs w:val="24"/>
        </w:rPr>
      </w:pPr>
    </w:p>
    <w:p w14:paraId="41584F6F" w14:textId="77777777" w:rsidR="007A0D1E" w:rsidRDefault="007A0D1E" w:rsidP="00F04947">
      <w:pPr>
        <w:spacing w:after="0" w:line="240" w:lineRule="auto"/>
        <w:rPr>
          <w:rFonts w:ascii="Times New Roman" w:eastAsia="Times New Roman" w:hAnsi="Times New Roman" w:cs="Times New Roman"/>
          <w:sz w:val="24"/>
          <w:szCs w:val="24"/>
        </w:rPr>
      </w:pPr>
    </w:p>
    <w:p w14:paraId="73EC31B5" w14:textId="77777777"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79C9F9F4" w14:textId="77777777" w:rsidR="00306E36" w:rsidRPr="00306E36" w:rsidRDefault="00306E36" w:rsidP="00306E36">
      <w:pPr>
        <w:spacing w:after="0" w:line="240" w:lineRule="auto"/>
        <w:jc w:val="center"/>
        <w:rPr>
          <w:rFonts w:ascii="Times New Roman" w:eastAsia="Times New Roman" w:hAnsi="Times New Roman" w:cs="Times New Roman"/>
          <w:b/>
          <w:spacing w:val="-1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05"/>
        <w:gridCol w:w="2798"/>
        <w:gridCol w:w="1193"/>
        <w:gridCol w:w="1134"/>
      </w:tblGrid>
      <w:tr w:rsidR="00306E36" w:rsidRPr="00306E36" w14:paraId="262026F5" w14:textId="77777777" w:rsidTr="00306E36">
        <w:tc>
          <w:tcPr>
            <w:tcW w:w="709" w:type="dxa"/>
            <w:tcBorders>
              <w:top w:val="single" w:sz="4" w:space="0" w:color="auto"/>
              <w:left w:val="single" w:sz="4" w:space="0" w:color="auto"/>
              <w:bottom w:val="single" w:sz="4" w:space="0" w:color="auto"/>
              <w:right w:val="single" w:sz="4" w:space="0" w:color="auto"/>
            </w:tcBorders>
            <w:vAlign w:val="center"/>
            <w:hideMark/>
          </w:tcPr>
          <w:p w14:paraId="54870159"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vAlign w:val="center"/>
            <w:hideMark/>
          </w:tcPr>
          <w:p w14:paraId="5A4B88F9"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vAlign w:val="center"/>
            <w:hideMark/>
          </w:tcPr>
          <w:p w14:paraId="1ED2A9E7"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Код в соответствии с ОКПД 2</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2CCB68C"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3D21B"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Кол-во (объем)</w:t>
            </w:r>
          </w:p>
        </w:tc>
      </w:tr>
      <w:tr w:rsidR="00306E36" w:rsidRPr="00306E36" w14:paraId="4F857D8A" w14:textId="77777777" w:rsidTr="00306E36">
        <w:tc>
          <w:tcPr>
            <w:tcW w:w="709" w:type="dxa"/>
            <w:tcBorders>
              <w:top w:val="single" w:sz="4" w:space="0" w:color="auto"/>
              <w:left w:val="single" w:sz="4" w:space="0" w:color="auto"/>
              <w:bottom w:val="single" w:sz="4" w:space="0" w:color="auto"/>
              <w:right w:val="single" w:sz="4" w:space="0" w:color="auto"/>
            </w:tcBorders>
            <w:vAlign w:val="center"/>
            <w:hideMark/>
          </w:tcPr>
          <w:p w14:paraId="3A8353FB"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vAlign w:val="center"/>
            <w:hideMark/>
          </w:tcPr>
          <w:p w14:paraId="5B3988E4"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Выполнение кадастровых работ и технической инвентаризации бесхозяйного объекта</w:t>
            </w:r>
          </w:p>
        </w:tc>
        <w:tc>
          <w:tcPr>
            <w:tcW w:w="2798" w:type="dxa"/>
            <w:tcBorders>
              <w:top w:val="single" w:sz="4" w:space="0" w:color="auto"/>
              <w:left w:val="single" w:sz="4" w:space="0" w:color="auto"/>
              <w:bottom w:val="single" w:sz="4" w:space="0" w:color="auto"/>
              <w:right w:val="single" w:sz="4" w:space="0" w:color="auto"/>
            </w:tcBorders>
            <w:vAlign w:val="center"/>
            <w:hideMark/>
          </w:tcPr>
          <w:p w14:paraId="49458252"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xml:space="preserve">68.32.13.110 </w:t>
            </w:r>
            <w:r w:rsidRPr="00306E36">
              <w:rPr>
                <w:rFonts w:ascii="Times New Roman" w:eastAsia="Times New Roman" w:hAnsi="Times New Roman" w:cs="Times New Roman"/>
                <w:bCs/>
                <w:sz w:val="24"/>
                <w:szCs w:val="24"/>
              </w:rPr>
              <w:t>Услуги по технической инвентаризации недвижимого имущества нежилого фонда</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AA5686C"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усл.ед.</w:t>
            </w:r>
          </w:p>
        </w:tc>
        <w:tc>
          <w:tcPr>
            <w:tcW w:w="1134" w:type="dxa"/>
            <w:tcBorders>
              <w:top w:val="single" w:sz="4" w:space="0" w:color="auto"/>
              <w:left w:val="single" w:sz="4" w:space="0" w:color="auto"/>
              <w:bottom w:val="single" w:sz="4" w:space="0" w:color="auto"/>
              <w:right w:val="single" w:sz="4" w:space="0" w:color="auto"/>
            </w:tcBorders>
            <w:vAlign w:val="center"/>
          </w:tcPr>
          <w:p w14:paraId="06A3A88B" w14:textId="77777777" w:rsidR="00306E36" w:rsidRPr="00306E36" w:rsidRDefault="00306E36" w:rsidP="00306E36">
            <w:pPr>
              <w:spacing w:after="60" w:line="240" w:lineRule="auto"/>
              <w:jc w:val="center"/>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w:t>
            </w:r>
          </w:p>
        </w:tc>
      </w:tr>
    </w:tbl>
    <w:p w14:paraId="4F2DF4F1" w14:textId="77777777" w:rsidR="00306E36" w:rsidRPr="00306E36" w:rsidRDefault="00306E36" w:rsidP="00306E36">
      <w:pPr>
        <w:tabs>
          <w:tab w:val="left" w:pos="2880"/>
        </w:tabs>
        <w:spacing w:before="40" w:after="60" w:line="240" w:lineRule="auto"/>
        <w:jc w:val="center"/>
        <w:rPr>
          <w:rFonts w:ascii="Times New Roman" w:eastAsia="Times New Roman" w:hAnsi="Times New Roman" w:cs="Times New Roman"/>
          <w:sz w:val="24"/>
          <w:szCs w:val="24"/>
        </w:rPr>
      </w:pPr>
    </w:p>
    <w:p w14:paraId="311AAB47" w14:textId="2B982B71" w:rsidR="00306E36" w:rsidRPr="00306E36" w:rsidRDefault="00306E36" w:rsidP="00306E36">
      <w:pPr>
        <w:spacing w:before="40" w:after="60" w:line="240" w:lineRule="auto"/>
        <w:ind w:right="-185" w:firstLine="540"/>
        <w:jc w:val="both"/>
        <w:rPr>
          <w:rFonts w:ascii="Times New Roman" w:eastAsia="Times New Roman" w:hAnsi="Times New Roman" w:cs="Times New Roman"/>
          <w:bCs/>
          <w:sz w:val="24"/>
          <w:szCs w:val="24"/>
        </w:rPr>
      </w:pPr>
      <w:r w:rsidRPr="00306E36">
        <w:rPr>
          <w:rFonts w:ascii="Times New Roman" w:eastAsia="Times New Roman" w:hAnsi="Times New Roman" w:cs="Times New Roman"/>
          <w:bCs/>
          <w:sz w:val="24"/>
          <w:szCs w:val="24"/>
        </w:rPr>
        <w:t xml:space="preserve">Исполнитель должен выполнить </w:t>
      </w:r>
      <w:r w:rsidRPr="00306E36">
        <w:rPr>
          <w:rFonts w:ascii="Times New Roman" w:eastAsia="Times New Roman" w:hAnsi="Times New Roman" w:cs="Times New Roman"/>
          <w:sz w:val="24"/>
          <w:szCs w:val="24"/>
        </w:rPr>
        <w:t>кадастровые работы и техническую инвентаризацию бесхозяйн</w:t>
      </w:r>
      <w:r w:rsidR="00336375">
        <w:rPr>
          <w:rFonts w:ascii="Times New Roman" w:eastAsia="Times New Roman" w:hAnsi="Times New Roman" w:cs="Times New Roman"/>
          <w:sz w:val="24"/>
          <w:szCs w:val="24"/>
        </w:rPr>
        <w:t>ых</w:t>
      </w:r>
      <w:r w:rsidRPr="00306E36">
        <w:rPr>
          <w:rFonts w:ascii="Times New Roman" w:eastAsia="Times New Roman" w:hAnsi="Times New Roman" w:cs="Times New Roman"/>
          <w:sz w:val="24"/>
          <w:szCs w:val="24"/>
        </w:rPr>
        <w:t xml:space="preserve"> объект</w:t>
      </w:r>
      <w:r w:rsidR="00336375">
        <w:rPr>
          <w:rFonts w:ascii="Times New Roman" w:eastAsia="Times New Roman" w:hAnsi="Times New Roman" w:cs="Times New Roman"/>
          <w:sz w:val="24"/>
          <w:szCs w:val="24"/>
        </w:rPr>
        <w:t>ов</w:t>
      </w:r>
      <w:r w:rsidRPr="00306E36">
        <w:rPr>
          <w:rFonts w:ascii="Times New Roman" w:eastAsia="Times New Roman" w:hAnsi="Times New Roman" w:cs="Times New Roman"/>
          <w:bCs/>
          <w:sz w:val="24"/>
          <w:szCs w:val="24"/>
        </w:rPr>
        <w:t>, а именно: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60"/>
        <w:gridCol w:w="4820"/>
        <w:gridCol w:w="1984"/>
      </w:tblGrid>
      <w:tr w:rsidR="00CF6CEC" w:rsidRPr="00CF6CEC" w14:paraId="0821EADA" w14:textId="77777777" w:rsidTr="00CF6CEC">
        <w:tc>
          <w:tcPr>
            <w:tcW w:w="675" w:type="dxa"/>
          </w:tcPr>
          <w:p w14:paraId="400F592F"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 п/п</w:t>
            </w:r>
          </w:p>
        </w:tc>
        <w:tc>
          <w:tcPr>
            <w:tcW w:w="2160" w:type="dxa"/>
          </w:tcPr>
          <w:p w14:paraId="27DD44DB"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Наименование объекта</w:t>
            </w:r>
          </w:p>
        </w:tc>
        <w:tc>
          <w:tcPr>
            <w:tcW w:w="4820" w:type="dxa"/>
          </w:tcPr>
          <w:p w14:paraId="6EA744CC"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Местонахождение</w:t>
            </w:r>
          </w:p>
        </w:tc>
        <w:tc>
          <w:tcPr>
            <w:tcW w:w="1984" w:type="dxa"/>
          </w:tcPr>
          <w:p w14:paraId="22072BA4"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Протяженность, м*</w:t>
            </w:r>
          </w:p>
        </w:tc>
      </w:tr>
      <w:tr w:rsidR="00CF6CEC" w:rsidRPr="00CF6CEC" w14:paraId="4EC4F1FA" w14:textId="77777777" w:rsidTr="00CF6CEC">
        <w:tc>
          <w:tcPr>
            <w:tcW w:w="675" w:type="dxa"/>
          </w:tcPr>
          <w:p w14:paraId="183B707C"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1.</w:t>
            </w:r>
          </w:p>
        </w:tc>
        <w:tc>
          <w:tcPr>
            <w:tcW w:w="2160" w:type="dxa"/>
          </w:tcPr>
          <w:p w14:paraId="3B56FCDE"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132FB6DB"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ТП-130 до дома № 110 по ул. Октябрьской</w:t>
            </w:r>
          </w:p>
        </w:tc>
        <w:tc>
          <w:tcPr>
            <w:tcW w:w="1984" w:type="dxa"/>
          </w:tcPr>
          <w:p w14:paraId="288699BF"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30.0</w:t>
            </w:r>
          </w:p>
        </w:tc>
      </w:tr>
      <w:tr w:rsidR="00CF6CEC" w:rsidRPr="00CF6CEC" w14:paraId="471030F9" w14:textId="77777777" w:rsidTr="00CF6CEC">
        <w:tc>
          <w:tcPr>
            <w:tcW w:w="675" w:type="dxa"/>
          </w:tcPr>
          <w:p w14:paraId="7483E97F"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2.</w:t>
            </w:r>
          </w:p>
        </w:tc>
        <w:tc>
          <w:tcPr>
            <w:tcW w:w="2160" w:type="dxa"/>
          </w:tcPr>
          <w:p w14:paraId="03A199A3"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698FB64A"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опоры ВЛ до детского сада № 23 по ул. Спортивной, 25а</w:t>
            </w:r>
          </w:p>
        </w:tc>
        <w:tc>
          <w:tcPr>
            <w:tcW w:w="1984" w:type="dxa"/>
          </w:tcPr>
          <w:p w14:paraId="495117F0"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100,0</w:t>
            </w:r>
          </w:p>
        </w:tc>
      </w:tr>
      <w:tr w:rsidR="00CF6CEC" w:rsidRPr="00CF6CEC" w14:paraId="65CEDB0D" w14:textId="77777777" w:rsidTr="00CF6CEC">
        <w:tc>
          <w:tcPr>
            <w:tcW w:w="675" w:type="dxa"/>
          </w:tcPr>
          <w:p w14:paraId="533391AE"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3.</w:t>
            </w:r>
          </w:p>
        </w:tc>
        <w:tc>
          <w:tcPr>
            <w:tcW w:w="2160" w:type="dxa"/>
          </w:tcPr>
          <w:p w14:paraId="7C689626"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53553D1E"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 № 145 до жилого дома по пр. Ленина, 199г</w:t>
            </w:r>
          </w:p>
        </w:tc>
        <w:tc>
          <w:tcPr>
            <w:tcW w:w="1984" w:type="dxa"/>
          </w:tcPr>
          <w:p w14:paraId="081697EC"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140,0</w:t>
            </w:r>
          </w:p>
        </w:tc>
      </w:tr>
      <w:tr w:rsidR="00CF6CEC" w:rsidRPr="00CF6CEC" w14:paraId="129E716D" w14:textId="77777777" w:rsidTr="00CF6CEC">
        <w:tc>
          <w:tcPr>
            <w:tcW w:w="675" w:type="dxa"/>
          </w:tcPr>
          <w:p w14:paraId="4BB662E7"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4.</w:t>
            </w:r>
          </w:p>
        </w:tc>
        <w:tc>
          <w:tcPr>
            <w:tcW w:w="2160" w:type="dxa"/>
          </w:tcPr>
          <w:p w14:paraId="2EFD2850"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41004A39"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 №145 до жилого дома по пр. Ленина, 199в</w:t>
            </w:r>
          </w:p>
        </w:tc>
        <w:tc>
          <w:tcPr>
            <w:tcW w:w="1984" w:type="dxa"/>
          </w:tcPr>
          <w:p w14:paraId="432C3949"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80,0</w:t>
            </w:r>
          </w:p>
        </w:tc>
      </w:tr>
      <w:tr w:rsidR="00CF6CEC" w:rsidRPr="00CF6CEC" w14:paraId="51DAD094" w14:textId="77777777" w:rsidTr="00CF6CEC">
        <w:tc>
          <w:tcPr>
            <w:tcW w:w="675" w:type="dxa"/>
          </w:tcPr>
          <w:p w14:paraId="63721626"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5.</w:t>
            </w:r>
          </w:p>
        </w:tc>
        <w:tc>
          <w:tcPr>
            <w:tcW w:w="2160" w:type="dxa"/>
          </w:tcPr>
          <w:p w14:paraId="2AC88872"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6A2752AE"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 - 91 до жилого дома по ул. Никольской, 14</w:t>
            </w:r>
          </w:p>
        </w:tc>
        <w:tc>
          <w:tcPr>
            <w:tcW w:w="1984" w:type="dxa"/>
          </w:tcPr>
          <w:p w14:paraId="019BD22E"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190,0</w:t>
            </w:r>
          </w:p>
        </w:tc>
      </w:tr>
      <w:tr w:rsidR="00CF6CEC" w:rsidRPr="00CF6CEC" w14:paraId="3EFE7218" w14:textId="77777777" w:rsidTr="00CF6CEC">
        <w:tc>
          <w:tcPr>
            <w:tcW w:w="675" w:type="dxa"/>
          </w:tcPr>
          <w:p w14:paraId="52809B80"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6.</w:t>
            </w:r>
          </w:p>
        </w:tc>
        <w:tc>
          <w:tcPr>
            <w:tcW w:w="2160" w:type="dxa"/>
          </w:tcPr>
          <w:p w14:paraId="2ADA6BB9"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1863531A" w14:textId="77777777" w:rsidR="00CF6CEC" w:rsidRPr="00CF6CEC" w:rsidRDefault="00CF6CEC" w:rsidP="00B21375">
            <w:pPr>
              <w:rPr>
                <w:rFonts w:ascii="Times New Roman" w:hAnsi="Times New Roman" w:cs="Times New Roman"/>
                <w:sz w:val="24"/>
                <w:szCs w:val="24"/>
              </w:rPr>
            </w:pPr>
            <w:r w:rsidRPr="00CF6CEC">
              <w:rPr>
                <w:rFonts w:ascii="Times New Roman" w:hAnsi="Times New Roman" w:cs="Times New Roman"/>
                <w:sz w:val="24"/>
                <w:szCs w:val="24"/>
              </w:rPr>
              <w:t xml:space="preserve">Алтайский край, г. Рубцовск, от ТП - 7 до </w:t>
            </w:r>
          </w:p>
          <w:p w14:paraId="3577DD72"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ул. Дзержинского, 18, пр. Ленина, 21</w:t>
            </w:r>
          </w:p>
        </w:tc>
        <w:tc>
          <w:tcPr>
            <w:tcW w:w="1984" w:type="dxa"/>
          </w:tcPr>
          <w:p w14:paraId="52771F73"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180.0</w:t>
            </w:r>
          </w:p>
        </w:tc>
      </w:tr>
      <w:tr w:rsidR="00CF6CEC" w:rsidRPr="00CF6CEC" w14:paraId="791CE377" w14:textId="77777777" w:rsidTr="00CF6CEC">
        <w:tc>
          <w:tcPr>
            <w:tcW w:w="675" w:type="dxa"/>
          </w:tcPr>
          <w:p w14:paraId="426BCB1A"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7.</w:t>
            </w:r>
          </w:p>
        </w:tc>
        <w:tc>
          <w:tcPr>
            <w:tcW w:w="2160" w:type="dxa"/>
          </w:tcPr>
          <w:p w14:paraId="3C5B69C1"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19F4EBA1"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 №208 до жилого дома по ул. Пушкина, 2</w:t>
            </w:r>
          </w:p>
        </w:tc>
        <w:tc>
          <w:tcPr>
            <w:tcW w:w="1984" w:type="dxa"/>
          </w:tcPr>
          <w:p w14:paraId="64004326"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90,0</w:t>
            </w:r>
          </w:p>
        </w:tc>
      </w:tr>
      <w:tr w:rsidR="00CF6CEC" w:rsidRPr="00CF6CEC" w14:paraId="44622402" w14:textId="77777777" w:rsidTr="00CF6CEC">
        <w:tc>
          <w:tcPr>
            <w:tcW w:w="675" w:type="dxa"/>
          </w:tcPr>
          <w:p w14:paraId="644F4430"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8.</w:t>
            </w:r>
          </w:p>
        </w:tc>
        <w:tc>
          <w:tcPr>
            <w:tcW w:w="2160" w:type="dxa"/>
          </w:tcPr>
          <w:p w14:paraId="4FF7DE4C" w14:textId="77777777" w:rsidR="00CF6CEC" w:rsidRPr="00CF6CEC" w:rsidRDefault="00CF6CEC" w:rsidP="00B21375">
            <w:pPr>
              <w:spacing w:after="0"/>
              <w:ind w:right="28"/>
              <w:rPr>
                <w:rFonts w:ascii="Times New Roman" w:hAnsi="Times New Roman" w:cs="Times New Roman"/>
                <w:sz w:val="24"/>
                <w:szCs w:val="24"/>
              </w:rPr>
            </w:pPr>
            <w:r w:rsidRPr="00CF6CEC">
              <w:rPr>
                <w:rFonts w:ascii="Times New Roman" w:hAnsi="Times New Roman" w:cs="Times New Roman"/>
                <w:sz w:val="24"/>
                <w:szCs w:val="24"/>
              </w:rPr>
              <w:t>Кабельная линия</w:t>
            </w:r>
          </w:p>
        </w:tc>
        <w:tc>
          <w:tcPr>
            <w:tcW w:w="4820" w:type="dxa"/>
          </w:tcPr>
          <w:p w14:paraId="7317E2EC" w14:textId="77777777" w:rsidR="00CF6CEC" w:rsidRPr="00CF6CEC" w:rsidRDefault="00CF6CEC" w:rsidP="00B21375">
            <w:pPr>
              <w:spacing w:after="0"/>
              <w:rPr>
                <w:rFonts w:ascii="Times New Roman" w:hAnsi="Times New Roman" w:cs="Times New Roman"/>
                <w:sz w:val="24"/>
                <w:szCs w:val="24"/>
              </w:rPr>
            </w:pPr>
            <w:r w:rsidRPr="00CF6CEC">
              <w:rPr>
                <w:rFonts w:ascii="Times New Roman" w:hAnsi="Times New Roman" w:cs="Times New Roman"/>
                <w:sz w:val="24"/>
                <w:szCs w:val="24"/>
              </w:rPr>
              <w:t>Алтайский край, г. Рубцовск, от ТП - 406 до жилого дома по ул. Рихарда Зорге, 41б</w:t>
            </w:r>
          </w:p>
        </w:tc>
        <w:tc>
          <w:tcPr>
            <w:tcW w:w="1984" w:type="dxa"/>
          </w:tcPr>
          <w:p w14:paraId="7669655A" w14:textId="77777777" w:rsidR="00CF6CEC" w:rsidRPr="00CF6CEC" w:rsidRDefault="00CF6CEC" w:rsidP="00B21375">
            <w:pPr>
              <w:spacing w:after="0"/>
              <w:jc w:val="center"/>
              <w:rPr>
                <w:rFonts w:ascii="Times New Roman" w:hAnsi="Times New Roman" w:cs="Times New Roman"/>
                <w:sz w:val="24"/>
                <w:szCs w:val="24"/>
              </w:rPr>
            </w:pPr>
            <w:r w:rsidRPr="00CF6CEC">
              <w:rPr>
                <w:rFonts w:ascii="Times New Roman" w:hAnsi="Times New Roman" w:cs="Times New Roman"/>
                <w:sz w:val="24"/>
                <w:szCs w:val="24"/>
              </w:rPr>
              <w:t>200,0</w:t>
            </w:r>
          </w:p>
        </w:tc>
      </w:tr>
    </w:tbl>
    <w:p w14:paraId="359D203B" w14:textId="77777777" w:rsidR="00336375" w:rsidRPr="00865B29" w:rsidRDefault="00306E36" w:rsidP="00336375">
      <w:pPr>
        <w:spacing w:after="0" w:line="240" w:lineRule="auto"/>
        <w:ind w:firstLine="709"/>
        <w:jc w:val="both"/>
        <w:rPr>
          <w:rFonts w:ascii="Times New Roman" w:hAnsi="Times New Roman" w:cs="Times New Roman"/>
          <w:sz w:val="20"/>
          <w:szCs w:val="20"/>
        </w:rPr>
      </w:pPr>
      <w:r w:rsidRPr="00865B29">
        <w:rPr>
          <w:rFonts w:ascii="Times New Roman" w:eastAsia="Times New Roman" w:hAnsi="Times New Roman" w:cs="Times New Roman"/>
          <w:sz w:val="20"/>
          <w:szCs w:val="20"/>
        </w:rPr>
        <w:t xml:space="preserve"> </w:t>
      </w:r>
      <w:r w:rsidR="00336375" w:rsidRPr="00865B29">
        <w:rPr>
          <w:rFonts w:ascii="Times New Roman" w:hAnsi="Times New Roman" w:cs="Times New Roman"/>
          <w:sz w:val="20"/>
          <w:szCs w:val="20"/>
        </w:rPr>
        <w:t xml:space="preserve">* (протяженность подлежит уточнению) </w:t>
      </w:r>
    </w:p>
    <w:p w14:paraId="67EA3C5E" w14:textId="77777777" w:rsidR="00336375" w:rsidRPr="00865B29" w:rsidRDefault="00336375" w:rsidP="00336375">
      <w:pPr>
        <w:spacing w:after="0" w:line="240" w:lineRule="auto"/>
        <w:ind w:firstLine="709"/>
        <w:rPr>
          <w:rFonts w:ascii="Times New Roman" w:hAnsi="Times New Roman" w:cs="Times New Roman"/>
          <w:sz w:val="20"/>
          <w:szCs w:val="20"/>
        </w:rPr>
      </w:pPr>
      <w:r w:rsidRPr="00865B29">
        <w:rPr>
          <w:rFonts w:ascii="Times New Roman" w:hAnsi="Times New Roman" w:cs="Times New Roman"/>
          <w:sz w:val="20"/>
          <w:szCs w:val="20"/>
        </w:rPr>
        <w:t>По окончании работ должны быть представлены:</w:t>
      </w:r>
    </w:p>
    <w:p w14:paraId="201AC030" w14:textId="77777777" w:rsidR="00336375" w:rsidRPr="00865B29" w:rsidRDefault="00336375" w:rsidP="00336375">
      <w:pPr>
        <w:spacing w:after="0" w:line="240" w:lineRule="auto"/>
        <w:ind w:firstLine="709"/>
        <w:rPr>
          <w:rFonts w:ascii="Times New Roman" w:hAnsi="Times New Roman" w:cs="Times New Roman"/>
          <w:sz w:val="20"/>
          <w:szCs w:val="20"/>
        </w:rPr>
      </w:pPr>
      <w:r w:rsidRPr="00865B29">
        <w:rPr>
          <w:rFonts w:ascii="Times New Roman" w:hAnsi="Times New Roman" w:cs="Times New Roman"/>
          <w:sz w:val="20"/>
          <w:szCs w:val="20"/>
        </w:rPr>
        <w:t>- технический паспорт сооружений в бумажном варианте в 2-х экз.;</w:t>
      </w:r>
    </w:p>
    <w:p w14:paraId="3D4BA357" w14:textId="77777777" w:rsidR="00336375" w:rsidRPr="00865B29" w:rsidRDefault="00336375" w:rsidP="00336375">
      <w:pPr>
        <w:spacing w:after="0" w:line="240" w:lineRule="auto"/>
        <w:ind w:firstLine="709"/>
        <w:jc w:val="both"/>
        <w:rPr>
          <w:rFonts w:ascii="Times New Roman" w:hAnsi="Times New Roman" w:cs="Times New Roman"/>
          <w:sz w:val="20"/>
          <w:szCs w:val="20"/>
        </w:rPr>
      </w:pPr>
      <w:r w:rsidRPr="00865B29">
        <w:rPr>
          <w:rFonts w:ascii="Times New Roman" w:hAnsi="Times New Roman" w:cs="Times New Roman"/>
          <w:sz w:val="20"/>
          <w:szCs w:val="20"/>
        </w:rPr>
        <w:t>- технический план сооружений (для постановки на государственный кадастровый учет) в бумажном варианте и электронном на CD-диске.</w:t>
      </w:r>
    </w:p>
    <w:p w14:paraId="19C61966" w14:textId="77777777" w:rsidR="00336375" w:rsidRPr="00865B29" w:rsidRDefault="00336375" w:rsidP="00336375">
      <w:pPr>
        <w:spacing w:after="0" w:line="240" w:lineRule="auto"/>
        <w:jc w:val="both"/>
        <w:rPr>
          <w:rFonts w:ascii="Times New Roman" w:hAnsi="Times New Roman" w:cs="Times New Roman"/>
          <w:sz w:val="20"/>
          <w:szCs w:val="20"/>
        </w:rPr>
      </w:pPr>
      <w:r w:rsidRPr="00865B29">
        <w:rPr>
          <w:rFonts w:ascii="Times New Roman" w:hAnsi="Times New Roman" w:cs="Times New Roman"/>
          <w:sz w:val="20"/>
          <w:szCs w:val="20"/>
        </w:rPr>
        <w:tab/>
        <w:t>- схема земельных участков согласно техническому плану сооружений;</w:t>
      </w:r>
    </w:p>
    <w:p w14:paraId="5FC91AE5" w14:textId="77777777" w:rsidR="00336375" w:rsidRPr="00865B29" w:rsidRDefault="00336375" w:rsidP="00336375">
      <w:pPr>
        <w:spacing w:after="0" w:line="240" w:lineRule="auto"/>
        <w:jc w:val="both"/>
        <w:rPr>
          <w:rFonts w:ascii="Times New Roman" w:hAnsi="Times New Roman" w:cs="Times New Roman"/>
          <w:sz w:val="20"/>
          <w:szCs w:val="20"/>
        </w:rPr>
      </w:pPr>
      <w:r w:rsidRPr="00865B29">
        <w:rPr>
          <w:rFonts w:ascii="Times New Roman" w:hAnsi="Times New Roman" w:cs="Times New Roman"/>
          <w:sz w:val="20"/>
          <w:szCs w:val="20"/>
        </w:rPr>
        <w:tab/>
        <w:t>- межевой план земельных участков в бумажном варианте и электронном на CD-диске;</w:t>
      </w:r>
    </w:p>
    <w:p w14:paraId="4119AFEA" w14:textId="77777777" w:rsidR="00336375" w:rsidRPr="00865B29" w:rsidRDefault="00336375" w:rsidP="00336375">
      <w:pPr>
        <w:spacing w:after="0" w:line="240" w:lineRule="auto"/>
        <w:ind w:firstLine="709"/>
        <w:jc w:val="both"/>
        <w:rPr>
          <w:rFonts w:ascii="Times New Roman" w:hAnsi="Times New Roman" w:cs="Times New Roman"/>
          <w:sz w:val="20"/>
          <w:szCs w:val="20"/>
        </w:rPr>
      </w:pPr>
      <w:r w:rsidRPr="00865B29">
        <w:rPr>
          <w:rFonts w:ascii="Times New Roman" w:hAnsi="Times New Roman" w:cs="Times New Roman"/>
          <w:sz w:val="20"/>
          <w:szCs w:val="20"/>
        </w:rPr>
        <w:t>-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14:paraId="117E6CFE" w14:textId="77777777" w:rsidR="00336375" w:rsidRPr="00865B29" w:rsidRDefault="00336375" w:rsidP="00336375">
      <w:pPr>
        <w:spacing w:after="0" w:line="240" w:lineRule="auto"/>
        <w:ind w:firstLine="567"/>
        <w:jc w:val="both"/>
        <w:rPr>
          <w:rFonts w:ascii="Times New Roman" w:hAnsi="Times New Roman" w:cs="Times New Roman"/>
          <w:sz w:val="20"/>
          <w:szCs w:val="20"/>
        </w:rPr>
      </w:pPr>
      <w:r w:rsidRPr="00865B29">
        <w:rPr>
          <w:rFonts w:ascii="Times New Roman" w:hAnsi="Times New Roman" w:cs="Times New Roman"/>
          <w:sz w:val="20"/>
          <w:szCs w:val="20"/>
        </w:rPr>
        <w:t xml:space="preserve">по адресу: </w:t>
      </w:r>
      <w:smartTag w:uri="urn:schemas-microsoft-com:office:smarttags" w:element="metricconverter">
        <w:smartTagPr>
          <w:attr w:name="ProductID" w:val="658200, г"/>
        </w:smartTagPr>
        <w:r w:rsidRPr="00865B29">
          <w:rPr>
            <w:rFonts w:ascii="Times New Roman" w:hAnsi="Times New Roman" w:cs="Times New Roman"/>
            <w:sz w:val="20"/>
            <w:szCs w:val="20"/>
          </w:rPr>
          <w:t>658200, г</w:t>
        </w:r>
      </w:smartTag>
      <w:r w:rsidRPr="00865B29">
        <w:rPr>
          <w:rFonts w:ascii="Times New Roman" w:hAnsi="Times New Roman" w:cs="Times New Roman"/>
          <w:sz w:val="20"/>
          <w:szCs w:val="20"/>
        </w:rPr>
        <w:t>. Рубцовск, пер. Бульварный, 25,  каб. 64.</w:t>
      </w:r>
    </w:p>
    <w:tbl>
      <w:tblPr>
        <w:tblW w:w="9923" w:type="dxa"/>
        <w:tblInd w:w="108" w:type="dxa"/>
        <w:tblLook w:val="0000" w:firstRow="0" w:lastRow="0" w:firstColumn="0" w:lastColumn="0" w:noHBand="0" w:noVBand="0"/>
      </w:tblPr>
      <w:tblGrid>
        <w:gridCol w:w="5040"/>
        <w:gridCol w:w="4883"/>
      </w:tblGrid>
      <w:tr w:rsidR="00253E4C" w:rsidRPr="00865B29" w14:paraId="4EFF4E54" w14:textId="77777777" w:rsidTr="00696622">
        <w:tc>
          <w:tcPr>
            <w:tcW w:w="5040" w:type="dxa"/>
          </w:tcPr>
          <w:p w14:paraId="4F001886" w14:textId="06BE90FE" w:rsidR="00253E4C" w:rsidRPr="00865B29" w:rsidRDefault="00306E36" w:rsidP="00696622">
            <w:pPr>
              <w:spacing w:after="0" w:line="240" w:lineRule="auto"/>
              <w:ind w:firstLine="34"/>
              <w:rPr>
                <w:rFonts w:ascii="Times New Roman" w:eastAsia="Times New Roman" w:hAnsi="Times New Roman" w:cs="Times New Roman"/>
                <w:sz w:val="20"/>
                <w:szCs w:val="20"/>
              </w:rPr>
            </w:pPr>
            <w:r w:rsidRPr="00865B29">
              <w:rPr>
                <w:rFonts w:ascii="Times New Roman" w:eastAsia="Times New Roman" w:hAnsi="Times New Roman" w:cs="Times New Roman"/>
                <w:b/>
                <w:bCs/>
                <w:sz w:val="20"/>
                <w:szCs w:val="20"/>
              </w:rPr>
              <w:t>З</w:t>
            </w:r>
            <w:r w:rsidR="00253E4C" w:rsidRPr="00865B29">
              <w:rPr>
                <w:rFonts w:ascii="Times New Roman" w:eastAsia="Times New Roman" w:hAnsi="Times New Roman" w:cs="Times New Roman"/>
                <w:b/>
                <w:bCs/>
                <w:sz w:val="20"/>
                <w:szCs w:val="20"/>
              </w:rPr>
              <w:t>АКАЗЧИК:</w:t>
            </w:r>
          </w:p>
          <w:p w14:paraId="13D839F3" w14:textId="26E2AE72" w:rsidR="00253E4C" w:rsidRPr="00865B29" w:rsidRDefault="00253E4C" w:rsidP="00696622">
            <w:pPr>
              <w:spacing w:after="0" w:line="240" w:lineRule="auto"/>
              <w:ind w:left="-108"/>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_________________ Ф.И.О.</w:t>
            </w:r>
          </w:p>
          <w:p w14:paraId="6933CB1C" w14:textId="77777777" w:rsidR="00253E4C" w:rsidRPr="00865B29"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"___" __________ 2020 г.</w:t>
            </w:r>
          </w:p>
          <w:p w14:paraId="0303D4FB" w14:textId="77777777" w:rsidR="00253E4C" w:rsidRPr="00865B29"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М.П.</w:t>
            </w:r>
          </w:p>
        </w:tc>
        <w:tc>
          <w:tcPr>
            <w:tcW w:w="4883" w:type="dxa"/>
          </w:tcPr>
          <w:p w14:paraId="450E5290" w14:textId="77777777" w:rsidR="00253E4C" w:rsidRPr="00865B29" w:rsidRDefault="00253E4C" w:rsidP="00696622">
            <w:pPr>
              <w:spacing w:after="0" w:line="240" w:lineRule="auto"/>
              <w:rPr>
                <w:rFonts w:ascii="Times New Roman" w:eastAsia="Times New Roman" w:hAnsi="Times New Roman" w:cs="Times New Roman"/>
                <w:sz w:val="20"/>
                <w:szCs w:val="20"/>
              </w:rPr>
            </w:pPr>
            <w:r w:rsidRPr="00865B29">
              <w:rPr>
                <w:rFonts w:ascii="Times New Roman" w:eastAsia="Times New Roman" w:hAnsi="Times New Roman" w:cs="Times New Roman"/>
                <w:b/>
                <w:bCs/>
                <w:sz w:val="20"/>
                <w:szCs w:val="20"/>
              </w:rPr>
              <w:t xml:space="preserve">        ИСПОЛНИТЕЛЬ:</w:t>
            </w:r>
          </w:p>
          <w:p w14:paraId="09F94CA2" w14:textId="77777777" w:rsidR="00253E4C" w:rsidRPr="00865B29" w:rsidRDefault="00253E4C" w:rsidP="00696622">
            <w:pPr>
              <w:spacing w:after="0" w:line="240" w:lineRule="auto"/>
              <w:ind w:left="381"/>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__________________ Ф.И.О.</w:t>
            </w:r>
          </w:p>
          <w:p w14:paraId="3BFD9D85" w14:textId="77777777" w:rsidR="00253E4C" w:rsidRPr="00865B29"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"___" ___________ 2020 г.</w:t>
            </w:r>
          </w:p>
          <w:p w14:paraId="0B90D9C7" w14:textId="77777777" w:rsidR="00253E4C" w:rsidRPr="00865B29"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0"/>
                <w:szCs w:val="20"/>
              </w:rPr>
            </w:pPr>
            <w:r w:rsidRPr="00865B29">
              <w:rPr>
                <w:rFonts w:ascii="Times New Roman" w:eastAsia="Times New Roman" w:hAnsi="Times New Roman" w:cs="Times New Roman"/>
                <w:sz w:val="20"/>
                <w:szCs w:val="20"/>
              </w:rPr>
              <w:t xml:space="preserve">      М.П.</w:t>
            </w:r>
          </w:p>
        </w:tc>
      </w:tr>
    </w:tbl>
    <w:p w14:paraId="336CDEB5" w14:textId="77777777" w:rsidR="004325D6" w:rsidRPr="00865B29" w:rsidRDefault="004325D6" w:rsidP="004325D6">
      <w:pPr>
        <w:spacing w:after="0" w:line="240" w:lineRule="auto"/>
        <w:jc w:val="both"/>
        <w:rPr>
          <w:rFonts w:ascii="Times New Roman" w:hAnsi="Times New Roman" w:cs="Times New Roman"/>
          <w:sz w:val="20"/>
          <w:szCs w:val="20"/>
        </w:rPr>
      </w:pPr>
    </w:p>
    <w:p w14:paraId="72A898B2" w14:textId="77777777" w:rsidR="004325D6" w:rsidRPr="00865B29" w:rsidRDefault="004325D6" w:rsidP="004325D6">
      <w:pPr>
        <w:spacing w:after="0" w:line="240" w:lineRule="auto"/>
        <w:ind w:firstLine="709"/>
        <w:jc w:val="both"/>
        <w:rPr>
          <w:rFonts w:ascii="Times New Roman" w:hAnsi="Times New Roman" w:cs="Times New Roman"/>
          <w:sz w:val="20"/>
          <w:szCs w:val="20"/>
        </w:rPr>
      </w:pPr>
    </w:p>
    <w:p w14:paraId="48F6E7CA" w14:textId="77777777" w:rsidR="00F04947" w:rsidRPr="00865B29" w:rsidRDefault="00F04947" w:rsidP="00F04947">
      <w:pPr>
        <w:spacing w:after="0" w:line="240" w:lineRule="auto"/>
        <w:rPr>
          <w:rFonts w:ascii="Times New Roman" w:eastAsia="Times New Roman" w:hAnsi="Times New Roman" w:cs="Times New Roman"/>
          <w:sz w:val="20"/>
          <w:szCs w:val="20"/>
        </w:rPr>
      </w:pPr>
    </w:p>
    <w:sectPr w:rsidR="00F04947" w:rsidRPr="00865B29"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BE9E" w14:textId="77777777" w:rsidR="00D72CF0" w:rsidRDefault="00D72CF0" w:rsidP="00EA5749">
      <w:pPr>
        <w:spacing w:after="0" w:line="240" w:lineRule="auto"/>
      </w:pPr>
      <w:r>
        <w:separator/>
      </w:r>
    </w:p>
  </w:endnote>
  <w:endnote w:type="continuationSeparator" w:id="0">
    <w:p w14:paraId="69612DCC" w14:textId="77777777" w:rsidR="00D72CF0" w:rsidRDefault="00D72CF0"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056D" w14:textId="77777777" w:rsidR="00D72CF0" w:rsidRDefault="00D72CF0" w:rsidP="00EA5749">
      <w:pPr>
        <w:spacing w:after="0" w:line="240" w:lineRule="auto"/>
      </w:pPr>
      <w:r>
        <w:separator/>
      </w:r>
    </w:p>
  </w:footnote>
  <w:footnote w:type="continuationSeparator" w:id="0">
    <w:p w14:paraId="0DF42FA1" w14:textId="77777777" w:rsidR="00D72CF0" w:rsidRDefault="00D72CF0"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8255F"/>
    <w:rsid w:val="0008372D"/>
    <w:rsid w:val="000934C3"/>
    <w:rsid w:val="000D227F"/>
    <w:rsid w:val="000F5B42"/>
    <w:rsid w:val="00116BDC"/>
    <w:rsid w:val="00131FCA"/>
    <w:rsid w:val="0013596E"/>
    <w:rsid w:val="00146C97"/>
    <w:rsid w:val="001521A8"/>
    <w:rsid w:val="0015282A"/>
    <w:rsid w:val="0016171B"/>
    <w:rsid w:val="00172176"/>
    <w:rsid w:val="001A48F4"/>
    <w:rsid w:val="001B42F6"/>
    <w:rsid w:val="00222E3F"/>
    <w:rsid w:val="00227A3A"/>
    <w:rsid w:val="002409BF"/>
    <w:rsid w:val="00246627"/>
    <w:rsid w:val="00253E4C"/>
    <w:rsid w:val="002666A5"/>
    <w:rsid w:val="002926B2"/>
    <w:rsid w:val="002C7F93"/>
    <w:rsid w:val="002D36D1"/>
    <w:rsid w:val="002E639A"/>
    <w:rsid w:val="00306E36"/>
    <w:rsid w:val="00324EB3"/>
    <w:rsid w:val="00336375"/>
    <w:rsid w:val="00337455"/>
    <w:rsid w:val="003C5480"/>
    <w:rsid w:val="003E75B7"/>
    <w:rsid w:val="00407525"/>
    <w:rsid w:val="0041153B"/>
    <w:rsid w:val="004325D6"/>
    <w:rsid w:val="004530CB"/>
    <w:rsid w:val="00476B90"/>
    <w:rsid w:val="00482F17"/>
    <w:rsid w:val="00490C16"/>
    <w:rsid w:val="004A14A0"/>
    <w:rsid w:val="0053727E"/>
    <w:rsid w:val="005413E8"/>
    <w:rsid w:val="00544B9A"/>
    <w:rsid w:val="00546923"/>
    <w:rsid w:val="00557F99"/>
    <w:rsid w:val="00560364"/>
    <w:rsid w:val="00562674"/>
    <w:rsid w:val="00567D7F"/>
    <w:rsid w:val="00571EBF"/>
    <w:rsid w:val="00591CAC"/>
    <w:rsid w:val="005C15BC"/>
    <w:rsid w:val="005F0C14"/>
    <w:rsid w:val="005F3B4D"/>
    <w:rsid w:val="00614869"/>
    <w:rsid w:val="00625B71"/>
    <w:rsid w:val="00644076"/>
    <w:rsid w:val="00653CE8"/>
    <w:rsid w:val="006861C1"/>
    <w:rsid w:val="006A0B9D"/>
    <w:rsid w:val="006B700D"/>
    <w:rsid w:val="006D468F"/>
    <w:rsid w:val="006F6FBB"/>
    <w:rsid w:val="006F7287"/>
    <w:rsid w:val="007616C2"/>
    <w:rsid w:val="00773096"/>
    <w:rsid w:val="007810BC"/>
    <w:rsid w:val="007A0D1E"/>
    <w:rsid w:val="007B4F50"/>
    <w:rsid w:val="0082251E"/>
    <w:rsid w:val="00841C24"/>
    <w:rsid w:val="00865B29"/>
    <w:rsid w:val="008A271B"/>
    <w:rsid w:val="008A5EE6"/>
    <w:rsid w:val="0091330F"/>
    <w:rsid w:val="00925358"/>
    <w:rsid w:val="0093032E"/>
    <w:rsid w:val="00940E02"/>
    <w:rsid w:val="0095611C"/>
    <w:rsid w:val="00963FE1"/>
    <w:rsid w:val="00976BB4"/>
    <w:rsid w:val="009A556E"/>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87980"/>
    <w:rsid w:val="00B92117"/>
    <w:rsid w:val="00B92540"/>
    <w:rsid w:val="00BA37FA"/>
    <w:rsid w:val="00BA791A"/>
    <w:rsid w:val="00BE6486"/>
    <w:rsid w:val="00C279CE"/>
    <w:rsid w:val="00C33799"/>
    <w:rsid w:val="00C35151"/>
    <w:rsid w:val="00C75062"/>
    <w:rsid w:val="00CD5728"/>
    <w:rsid w:val="00CF67A6"/>
    <w:rsid w:val="00CF6CEC"/>
    <w:rsid w:val="00D03066"/>
    <w:rsid w:val="00D30ED4"/>
    <w:rsid w:val="00D543AB"/>
    <w:rsid w:val="00D72CF0"/>
    <w:rsid w:val="00D77191"/>
    <w:rsid w:val="00D95EB1"/>
    <w:rsid w:val="00DA1496"/>
    <w:rsid w:val="00DB27C8"/>
    <w:rsid w:val="00DB4E40"/>
    <w:rsid w:val="00DD6FC1"/>
    <w:rsid w:val="00DE523D"/>
    <w:rsid w:val="00E07BF7"/>
    <w:rsid w:val="00E5677D"/>
    <w:rsid w:val="00E63326"/>
    <w:rsid w:val="00E80DF8"/>
    <w:rsid w:val="00E827CF"/>
    <w:rsid w:val="00EA5749"/>
    <w:rsid w:val="00EE479F"/>
    <w:rsid w:val="00EF1431"/>
    <w:rsid w:val="00F04947"/>
    <w:rsid w:val="00F05397"/>
    <w:rsid w:val="00F165EB"/>
    <w:rsid w:val="00F7028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styleId="ae">
    <w:name w:val="Balloon Text"/>
    <w:basedOn w:val="a"/>
    <w:link w:val="af"/>
    <w:uiPriority w:val="99"/>
    <w:semiHidden/>
    <w:unhideWhenUsed/>
    <w:rsid w:val="006861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6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17</Pages>
  <Words>7598</Words>
  <Characters>43314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Ирина Владимировна Кутепова</cp:lastModifiedBy>
  <cp:revision>97</cp:revision>
  <cp:lastPrinted>2020-11-24T03:13:00Z</cp:lastPrinted>
  <dcterms:created xsi:type="dcterms:W3CDTF">2019-06-18T07:26:00Z</dcterms:created>
  <dcterms:modified xsi:type="dcterms:W3CDTF">2020-11-30T04:38:00Z</dcterms:modified>
</cp:coreProperties>
</file>