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2" w:rsidRPr="00666A21" w:rsidRDefault="00D73C92" w:rsidP="00D73C92">
      <w:pPr>
        <w:jc w:val="right"/>
        <w:rPr>
          <w:b/>
          <w:i/>
        </w:rPr>
      </w:pPr>
      <w:r w:rsidRPr="00666A21">
        <w:rPr>
          <w:b/>
          <w:i/>
        </w:rPr>
        <w:t>Приложение № 3</w:t>
      </w:r>
    </w:p>
    <w:p w:rsidR="00D73C92" w:rsidRPr="00303C2E" w:rsidRDefault="00D73C92" w:rsidP="00303C2E">
      <w:pPr>
        <w:ind w:firstLine="709"/>
        <w:jc w:val="right"/>
      </w:pPr>
      <w:r w:rsidRPr="00666A21">
        <w:rPr>
          <w:b/>
          <w:i/>
        </w:rPr>
        <w:t xml:space="preserve">                                             к  информационной карте</w:t>
      </w:r>
    </w:p>
    <w:p w:rsidR="00D73C92" w:rsidRPr="00666A21" w:rsidRDefault="00D73C92" w:rsidP="00AE6B93">
      <w:pPr>
        <w:widowControl w:val="0"/>
        <w:autoSpaceDE w:val="0"/>
        <w:autoSpaceDN w:val="0"/>
        <w:adjustRightInd w:val="0"/>
        <w:jc w:val="center"/>
        <w:rPr>
          <w:b/>
          <w:caps/>
        </w:rPr>
      </w:pPr>
    </w:p>
    <w:p w:rsidR="00AE6B93" w:rsidRPr="00666A21" w:rsidRDefault="00AE6B93" w:rsidP="00AE6B93">
      <w:pPr>
        <w:widowControl w:val="0"/>
        <w:autoSpaceDE w:val="0"/>
        <w:autoSpaceDN w:val="0"/>
        <w:adjustRightInd w:val="0"/>
        <w:jc w:val="center"/>
        <w:rPr>
          <w:b/>
          <w:caps/>
        </w:rPr>
      </w:pPr>
      <w:r w:rsidRPr="00666A21">
        <w:rPr>
          <w:b/>
          <w:caps/>
        </w:rPr>
        <w:t>ПРОЕКТ МУНИЦИПАЛЬНОГО КонтрактА №_______</w:t>
      </w:r>
    </w:p>
    <w:p w:rsidR="00AE6B93" w:rsidRPr="00666A21" w:rsidRDefault="00AE6B93" w:rsidP="00AE6B93">
      <w:pPr>
        <w:widowControl w:val="0"/>
        <w:autoSpaceDE w:val="0"/>
        <w:autoSpaceDN w:val="0"/>
        <w:adjustRightInd w:val="0"/>
        <w:jc w:val="center"/>
        <w:rPr>
          <w:b/>
          <w:caps/>
        </w:rPr>
      </w:pPr>
    </w:p>
    <w:p w:rsidR="00AE6B93" w:rsidRPr="00D93621" w:rsidRDefault="00AE6B93" w:rsidP="00D73C92">
      <w:pPr>
        <w:widowControl w:val="0"/>
        <w:autoSpaceDE w:val="0"/>
        <w:autoSpaceDN w:val="0"/>
        <w:adjustRightInd w:val="0"/>
        <w:jc w:val="center"/>
      </w:pPr>
      <w:r w:rsidRPr="00666A21">
        <w:t xml:space="preserve">Идентификационный код закупки </w:t>
      </w:r>
      <w:r w:rsidRPr="00D93621">
        <w:t xml:space="preserve">– </w:t>
      </w:r>
      <w:hyperlink r:id="rId6" w:tgtFrame="_blank" w:history="1">
        <w:r w:rsidR="00D93621" w:rsidRPr="00D93621">
          <w:rPr>
            <w:rFonts w:ascii="Roboto" w:hAnsi="Roboto"/>
            <w:color w:val="0065DD"/>
          </w:rPr>
          <w:t>203220901096722090100100060014332244</w:t>
        </w:r>
      </w:hyperlink>
    </w:p>
    <w:p w:rsidR="00AE6B93" w:rsidRPr="00666A21" w:rsidRDefault="00AE6B93" w:rsidP="00AE6B93">
      <w:pPr>
        <w:widowControl w:val="0"/>
        <w:autoSpaceDE w:val="0"/>
        <w:autoSpaceDN w:val="0"/>
        <w:adjustRightInd w:val="0"/>
        <w:jc w:val="center"/>
        <w:rPr>
          <w:b/>
          <w:bCs/>
        </w:rPr>
      </w:pPr>
    </w:p>
    <w:p w:rsidR="00DF04E3" w:rsidRDefault="00AE6B93" w:rsidP="00AE6B93">
      <w:pPr>
        <w:pStyle w:val="a6"/>
        <w:jc w:val="left"/>
      </w:pPr>
      <w:r w:rsidRPr="00666A21">
        <w:t>г. Рубцовск</w:t>
      </w:r>
      <w:r w:rsidRPr="00666A21">
        <w:tab/>
      </w:r>
      <w:r w:rsidRPr="00666A21">
        <w:tab/>
      </w:r>
      <w:r w:rsidRPr="00666A21">
        <w:tab/>
      </w:r>
      <w:r w:rsidRPr="00666A21">
        <w:tab/>
      </w:r>
      <w:r w:rsidRPr="00666A21">
        <w:tab/>
      </w:r>
      <w:r w:rsidRPr="00666A21">
        <w:tab/>
      </w:r>
      <w:r w:rsidRPr="00666A21">
        <w:tab/>
      </w:r>
      <w:r w:rsidR="00D93621">
        <w:t xml:space="preserve">   </w:t>
      </w:r>
      <w:r w:rsidRPr="00666A21">
        <w:tab/>
      </w:r>
      <w:r w:rsidR="00D93621">
        <w:t xml:space="preserve">  </w:t>
      </w:r>
      <w:r w:rsidRPr="00666A21">
        <w:t>«___»_____________2020 г.</w:t>
      </w:r>
    </w:p>
    <w:p w:rsidR="00D93621" w:rsidRPr="00192010" w:rsidRDefault="00AE6B93" w:rsidP="00D93621">
      <w:pPr>
        <w:pStyle w:val="21"/>
        <w:ind w:firstLine="709"/>
        <w:rPr>
          <w:kern w:val="16"/>
        </w:rPr>
      </w:pPr>
      <w:r w:rsidRPr="00666A21">
        <w:br/>
      </w:r>
      <w:proofErr w:type="gramStart"/>
      <w:r w:rsidR="00D93621" w:rsidRPr="00192010">
        <w:t>Муниципальное бюджетное образовате</w:t>
      </w:r>
      <w:r w:rsidR="00D93621">
        <w:t>льное  учреждение  «Гимназия № 8</w:t>
      </w:r>
      <w:r w:rsidR="00D93621" w:rsidRPr="00192010">
        <w:t>» города Рубцовска, именуемое в дальнейш</w:t>
      </w:r>
      <w:r w:rsidR="00D93621">
        <w:t>ем «Заказчик», в лице директора Сазоновой Надежды Сергеевны</w:t>
      </w:r>
      <w:r w:rsidR="00D93621" w:rsidRPr="00192010">
        <w:t xml:space="preserve">, действующей на основании Устава, с одной стороны, и __________________, именуемое в дальнейшем «Подрядчик», в лице _______________________, действующего на основании _______, вместе именуемые «Стороны», </w:t>
      </w:r>
      <w:r w:rsidR="00D93621" w:rsidRPr="00192010">
        <w:rPr>
          <w:kern w:val="16"/>
        </w:rPr>
        <w:t xml:space="preserve">в соответствии с </w:t>
      </w:r>
      <w:r w:rsidR="00D93621" w:rsidRPr="00192010">
        <w:t>законодательством Российской Федерации и иными нормативными правовыми актами о контрактной системе в сфере закупок,</w:t>
      </w:r>
      <w:r w:rsidR="00D93621" w:rsidRPr="00192010">
        <w:rPr>
          <w:kern w:val="16"/>
        </w:rPr>
        <w:t xml:space="preserve"> и на основании _________________ от __________ № ___________ заключили</w:t>
      </w:r>
      <w:proofErr w:type="gramEnd"/>
      <w:r w:rsidR="00D93621" w:rsidRPr="00192010">
        <w:rPr>
          <w:kern w:val="16"/>
        </w:rPr>
        <w:t xml:space="preserve"> настоящий муниципальный контракт, именуемый в дальнейшем «Контракт», о нижеследующем:</w:t>
      </w:r>
    </w:p>
    <w:p w:rsidR="00AE6B93" w:rsidRPr="00666A21" w:rsidRDefault="00AE6B93" w:rsidP="00AE6B93">
      <w:pPr>
        <w:pStyle w:val="a6"/>
        <w:jc w:val="left"/>
        <w:rPr>
          <w:sz w:val="14"/>
          <w:szCs w:val="14"/>
        </w:rPr>
      </w:pPr>
    </w:p>
    <w:p w:rsidR="00C319AE" w:rsidRPr="008A0D4C" w:rsidRDefault="00C319AE" w:rsidP="00C319AE">
      <w:pPr>
        <w:pStyle w:val="a9"/>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0D4C">
        <w:rPr>
          <w:rFonts w:ascii="Times New Roman" w:hAnsi="Times New Roman" w:cs="Times New Roman"/>
          <w:bCs w:val="0"/>
          <w:smallCaps w:val="0"/>
          <w:spacing w:val="0"/>
        </w:rPr>
        <w:t>Предмет Контракта</w:t>
      </w:r>
    </w:p>
    <w:p w:rsidR="00C319AE" w:rsidRPr="00303C2E" w:rsidRDefault="00C319AE" w:rsidP="00C319AE">
      <w:pPr>
        <w:pStyle w:val="a4"/>
        <w:numPr>
          <w:ilvl w:val="1"/>
          <w:numId w:val="2"/>
        </w:numPr>
        <w:spacing w:after="0" w:line="240" w:lineRule="auto"/>
        <w:ind w:left="0" w:firstLine="709"/>
        <w:rPr>
          <w:sz w:val="24"/>
          <w:szCs w:val="24"/>
        </w:rPr>
      </w:pPr>
      <w:proofErr w:type="gramStart"/>
      <w:r w:rsidRPr="008B6891">
        <w:rPr>
          <w:sz w:val="24"/>
          <w:szCs w:val="24"/>
        </w:rPr>
        <w:t>Подрядчик обязуется собственными и (или) привлеченными силами</w:t>
      </w:r>
      <w:r w:rsidRPr="008B6891">
        <w:rPr>
          <w:sz w:val="24"/>
          <w:szCs w:val="24"/>
          <w:vertAlign w:val="superscript"/>
        </w:rPr>
        <w:t xml:space="preserve"> </w:t>
      </w:r>
      <w:r w:rsidRPr="00303C2E">
        <w:rPr>
          <w:sz w:val="24"/>
          <w:szCs w:val="24"/>
        </w:rPr>
        <w:t xml:space="preserve">своевременно выполнить на условиях Контракта работы по </w:t>
      </w:r>
      <w:r w:rsidR="00D93621">
        <w:rPr>
          <w:sz w:val="24"/>
          <w:szCs w:val="24"/>
        </w:rPr>
        <w:t>замене деревянных дверных блоков на блоки ПВХ</w:t>
      </w:r>
      <w:r w:rsidR="00D93621" w:rsidRPr="007160E5">
        <w:rPr>
          <w:sz w:val="24"/>
          <w:szCs w:val="24"/>
        </w:rPr>
        <w:t xml:space="preserve"> МБОУ «</w:t>
      </w:r>
      <w:r w:rsidR="00D93621">
        <w:rPr>
          <w:sz w:val="24"/>
          <w:szCs w:val="24"/>
        </w:rPr>
        <w:t>Гимназия № 8»</w:t>
      </w:r>
      <w:r w:rsidRPr="00303C2E">
        <w:rPr>
          <w:sz w:val="24"/>
          <w:szCs w:val="24"/>
        </w:rPr>
        <w:t xml:space="preserve"> (далее – «работа») в соответствии с </w:t>
      </w:r>
      <w:r w:rsidR="000B7D47" w:rsidRPr="00303C2E">
        <w:rPr>
          <w:sz w:val="24"/>
          <w:szCs w:val="24"/>
        </w:rPr>
        <w:t>т</w:t>
      </w:r>
      <w:r w:rsidRPr="00303C2E">
        <w:rPr>
          <w:sz w:val="24"/>
          <w:szCs w:val="24"/>
        </w:rPr>
        <w:t>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roofErr w:type="gramEnd"/>
    </w:p>
    <w:p w:rsidR="00C319AE" w:rsidRPr="008A0D4C" w:rsidRDefault="00C319AE" w:rsidP="00C319AE">
      <w:pPr>
        <w:numPr>
          <w:ilvl w:val="1"/>
          <w:numId w:val="2"/>
        </w:numPr>
        <w:ind w:left="0" w:firstLine="700"/>
        <w:jc w:val="both"/>
        <w:rPr>
          <w:iCs/>
        </w:rPr>
      </w:pPr>
      <w:r w:rsidRPr="008A0D4C">
        <w:t xml:space="preserve">Состав и объем работы определяется: </w:t>
      </w:r>
      <w:r>
        <w:t>техническим заданием</w:t>
      </w:r>
      <w:r w:rsidRPr="008A0D4C">
        <w:t xml:space="preserve"> и </w:t>
      </w:r>
      <w:r>
        <w:t>сметной документацией (П</w:t>
      </w:r>
      <w:r w:rsidRPr="008A0D4C">
        <w:t>риложениями № 1, 2 к Контракту</w:t>
      </w:r>
      <w:r>
        <w:t>)</w:t>
      </w:r>
      <w:r w:rsidRPr="008A0D4C">
        <w:t>.</w:t>
      </w:r>
    </w:p>
    <w:p w:rsidR="00C319AE" w:rsidRPr="00850F42" w:rsidRDefault="00C319AE" w:rsidP="00C319AE">
      <w:pPr>
        <w:numPr>
          <w:ilvl w:val="1"/>
          <w:numId w:val="2"/>
        </w:numPr>
        <w:tabs>
          <w:tab w:val="left" w:pos="709"/>
        </w:tabs>
        <w:ind w:left="0" w:firstLine="709"/>
        <w:jc w:val="both"/>
      </w:pPr>
      <w:r w:rsidRPr="00850F42">
        <w:t xml:space="preserve">Место </w:t>
      </w:r>
      <w:r>
        <w:t xml:space="preserve">  </w:t>
      </w:r>
      <w:r w:rsidRPr="00542B19">
        <w:t xml:space="preserve">выполнения    работы:     </w:t>
      </w:r>
      <w:proofErr w:type="gramStart"/>
      <w:r w:rsidRPr="00542B19">
        <w:t xml:space="preserve">Российская    Федерация,   Алтайский   край, г. Рубцовск, </w:t>
      </w:r>
      <w:r w:rsidR="00D93621">
        <w:t xml:space="preserve">пер. Гражданский , 52 </w:t>
      </w:r>
      <w:r w:rsidRPr="00542B19">
        <w:t>(далее – «место выполнения работы»).</w:t>
      </w:r>
      <w:proofErr w:type="gramEnd"/>
    </w:p>
    <w:p w:rsidR="00AE6B93" w:rsidRPr="00666A21" w:rsidRDefault="00AE6B93" w:rsidP="00AE6B93">
      <w:pPr>
        <w:ind w:left="700"/>
      </w:pPr>
    </w:p>
    <w:p w:rsidR="00AE6B93" w:rsidRPr="00666A21" w:rsidRDefault="00AE6B93" w:rsidP="00AE6B93">
      <w:pPr>
        <w:numPr>
          <w:ilvl w:val="0"/>
          <w:numId w:val="3"/>
        </w:numPr>
        <w:tabs>
          <w:tab w:val="left" w:pos="280"/>
        </w:tabs>
        <w:jc w:val="center"/>
        <w:rPr>
          <w:b/>
        </w:rPr>
      </w:pPr>
      <w:r w:rsidRPr="00666A21">
        <w:rPr>
          <w:b/>
        </w:rPr>
        <w:t>Определения и понятия</w:t>
      </w:r>
    </w:p>
    <w:p w:rsidR="00AE6B93" w:rsidRPr="00666A21" w:rsidRDefault="00AE6B93" w:rsidP="00DC67AF">
      <w:pPr>
        <w:tabs>
          <w:tab w:val="left" w:pos="280"/>
        </w:tabs>
        <w:ind w:firstLine="700"/>
        <w:jc w:val="both"/>
      </w:pPr>
      <w:r w:rsidRPr="00666A21">
        <w:t>В Контракте следующие понятия будут иметь значения, определяемые ниже:</w:t>
      </w:r>
    </w:p>
    <w:p w:rsidR="00AE6B93" w:rsidRPr="00666A21" w:rsidRDefault="00AE6B93" w:rsidP="00DC67AF">
      <w:pPr>
        <w:ind w:firstLine="697"/>
        <w:jc w:val="both"/>
      </w:pPr>
      <w:r w:rsidRPr="00666A21">
        <w:t>объект – «</w:t>
      </w:r>
      <w:r w:rsidR="00D93621" w:rsidRPr="00DA7D90">
        <w:t>Выполнение работ по</w:t>
      </w:r>
      <w:r w:rsidR="00D93621">
        <w:t xml:space="preserve"> замене деревянных дверных блоков на блоки ПВХ в МБОУ «Гимназия № 8</w:t>
      </w:r>
      <w:r w:rsidR="00C319AE">
        <w:t>»</w:t>
      </w:r>
      <w:r w:rsidRPr="00666A21">
        <w:t xml:space="preserve"> (далее – «Объект»); </w:t>
      </w:r>
    </w:p>
    <w:p w:rsidR="00AE6B93" w:rsidRPr="00666A21" w:rsidRDefault="00AE6B93" w:rsidP="00DC67AF">
      <w:pPr>
        <w:autoSpaceDE w:val="0"/>
        <w:autoSpaceDN w:val="0"/>
        <w:adjustRightInd w:val="0"/>
        <w:ind w:firstLine="700"/>
        <w:jc w:val="both"/>
      </w:pPr>
      <w:r w:rsidRPr="00666A21">
        <w:t>акт о приемке выполненных работ (</w:t>
      </w:r>
      <w:hyperlink r:id="rId7"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8"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9"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0"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1" w:history="1">
        <w:r w:rsidRPr="00666A21">
          <w:t>форма КС-3</w:t>
        </w:r>
      </w:hyperlink>
      <w:r w:rsidRPr="00666A21">
        <w:t>, утвержденная постановлением Госкомстата Российской Федерации от 11.11.1999 № 100);</w:t>
      </w:r>
    </w:p>
    <w:p w:rsidR="00AE6B93" w:rsidRPr="00666A21" w:rsidRDefault="00AE6B93" w:rsidP="00DC67AF">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E6B93" w:rsidRPr="00666A21" w:rsidRDefault="00AE6B93" w:rsidP="00DC67AF">
      <w:pPr>
        <w:ind w:firstLine="700"/>
        <w:jc w:val="both"/>
      </w:pPr>
      <w:proofErr w:type="gramStart"/>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666A21">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E6B93" w:rsidRPr="00666A21" w:rsidRDefault="00AE6B93" w:rsidP="00DC67AF">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E6B93" w:rsidRPr="00666A21" w:rsidRDefault="00AE6B93" w:rsidP="00DC67AF">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E6B93" w:rsidRPr="00666A21" w:rsidRDefault="00AE6B93" w:rsidP="00DC67AF">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E6B93" w:rsidRPr="00666A21" w:rsidRDefault="00AE6B93" w:rsidP="00DC67AF">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E6B93" w:rsidRPr="00666A21" w:rsidRDefault="00AE6B93" w:rsidP="00DC67AF">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rsidR="00AE6B93" w:rsidRPr="00666A21" w:rsidRDefault="00AE6B93" w:rsidP="00DC67AF">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rsidR="00AE6B93" w:rsidRPr="00666A21" w:rsidRDefault="00AE6B93" w:rsidP="00DC67AF">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rsidR="00AE6B93" w:rsidRPr="00666A21" w:rsidRDefault="00AE6B93" w:rsidP="00DC67AF">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E6B93" w:rsidRPr="00666A21" w:rsidRDefault="00AE6B93" w:rsidP="00DC67AF">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E6B93" w:rsidRPr="00666A21" w:rsidRDefault="00AE6B93" w:rsidP="00DC67AF">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E6B93" w:rsidRPr="00666A21" w:rsidRDefault="00AE6B93" w:rsidP="00DC67AF">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rsidR="00AE6B93" w:rsidRPr="00666A21" w:rsidRDefault="00AE6B93" w:rsidP="00DC67AF">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2"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E6B93" w:rsidRPr="00666A21" w:rsidRDefault="00AE6B93" w:rsidP="00AE6B93">
      <w:pPr>
        <w:ind w:firstLine="700"/>
      </w:pPr>
    </w:p>
    <w:p w:rsidR="00AE6B93" w:rsidRPr="00666A21" w:rsidRDefault="00AE6B93" w:rsidP="00AE6B93">
      <w:pPr>
        <w:widowControl w:val="0"/>
        <w:numPr>
          <w:ilvl w:val="0"/>
          <w:numId w:val="4"/>
        </w:numPr>
        <w:tabs>
          <w:tab w:val="left" w:pos="426"/>
        </w:tabs>
        <w:autoSpaceDE w:val="0"/>
        <w:autoSpaceDN w:val="0"/>
        <w:adjustRightInd w:val="0"/>
        <w:ind w:left="0" w:firstLine="0"/>
        <w:jc w:val="center"/>
        <w:rPr>
          <w:b/>
        </w:rPr>
      </w:pPr>
      <w:r w:rsidRPr="00666A21">
        <w:rPr>
          <w:b/>
        </w:rPr>
        <w:t>Цена Контракта и порядок оплаты</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t>Цена Контракта составляет</w:t>
      </w:r>
      <w:proofErr w:type="gramStart"/>
      <w:r w:rsidRPr="00666A21">
        <w:t xml:space="preserve"> _____________ (_____________) </w:t>
      </w:r>
      <w:proofErr w:type="gramEnd"/>
      <w:r w:rsidRPr="00666A21">
        <w:t xml:space="preserve">рублей 00 копеек, с </w:t>
      </w:r>
      <w:r w:rsidRPr="00666A21">
        <w:rPr>
          <w:iCs/>
        </w:rPr>
        <w:t xml:space="preserve">НДС/без НДС (не облагается на основании главы 26.2 Налогового кодекса </w:t>
      </w:r>
      <w:r w:rsidRPr="00666A21">
        <w:t>Российской Федерации)</w:t>
      </w:r>
      <w:r w:rsidRPr="00666A21">
        <w:rPr>
          <w:iCs/>
        </w:rPr>
        <w:t xml:space="preserve">. </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r w:rsidRPr="00666A21">
        <w:lastRenderedPageBreak/>
        <w:t xml:space="preserve">Цена Контракта определена протоколом от подведения итогов электронного аукциона № ___ проведения закупки № </w:t>
      </w:r>
      <w:hyperlink r:id="rId13" w:history="1">
        <w:r w:rsidRPr="00666A21">
          <w:rPr>
            <w:rStyle w:val="a3"/>
            <w:color w:val="auto"/>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w:t>
      </w:r>
      <w:proofErr w:type="gramStart"/>
      <w:r w:rsidRPr="00666A21">
        <w:t xml:space="preserve"> К</w:t>
      </w:r>
      <w:proofErr w:type="gramEnd"/>
      <w:r w:rsidRPr="00666A21">
        <w:t xml:space="preserve"> = ______ (отношение ценового предложения участника закупки –</w:t>
      </w:r>
      <w:r w:rsidRPr="00666A21">
        <w:rPr>
          <w:iCs/>
        </w:rPr>
        <w:t xml:space="preserve"> Подрядчика к начальной (максимальной) цене Контракта).</w:t>
      </w:r>
    </w:p>
    <w:p w:rsidR="00AE6B93" w:rsidRPr="00666A21" w:rsidRDefault="00AE6B93" w:rsidP="00AE6B93">
      <w:pPr>
        <w:widowControl w:val="0"/>
        <w:numPr>
          <w:ilvl w:val="1"/>
          <w:numId w:val="5"/>
        </w:numPr>
        <w:tabs>
          <w:tab w:val="left" w:pos="1260"/>
        </w:tabs>
        <w:autoSpaceDE w:val="0"/>
        <w:autoSpaceDN w:val="0"/>
        <w:adjustRightInd w:val="0"/>
        <w:ind w:left="0" w:firstLine="700"/>
        <w:jc w:val="both"/>
        <w:rPr>
          <w:iCs/>
        </w:rPr>
      </w:pPr>
      <w:proofErr w:type="gramStart"/>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666A21">
        <w:t xml:space="preserve"> размер таких налогов, сборов и иных обязательных платежей.</w:t>
      </w:r>
    </w:p>
    <w:p w:rsidR="00AE6B93" w:rsidRPr="00666A21" w:rsidRDefault="00AE6B93" w:rsidP="00C319AE">
      <w:pPr>
        <w:widowControl w:val="0"/>
        <w:tabs>
          <w:tab w:val="left" w:pos="1260"/>
        </w:tabs>
        <w:autoSpaceDE w:val="0"/>
        <w:autoSpaceDN w:val="0"/>
        <w:adjustRightInd w:val="0"/>
        <w:ind w:firstLine="709"/>
        <w:jc w:val="both"/>
      </w:pPr>
      <w:r w:rsidRPr="00666A21">
        <w:t xml:space="preserve">3.5. </w:t>
      </w:r>
      <w:proofErr w:type="gramStart"/>
      <w:r w:rsidRPr="00666A21">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roofErr w:type="gramEnd"/>
    </w:p>
    <w:p w:rsidR="00AE6B93" w:rsidRPr="00666A21" w:rsidRDefault="00AE6B93" w:rsidP="00AE6B93">
      <w:pPr>
        <w:pStyle w:val="a7"/>
        <w:widowControl w:val="0"/>
        <w:numPr>
          <w:ilvl w:val="1"/>
          <w:numId w:val="12"/>
        </w:numPr>
        <w:tabs>
          <w:tab w:val="left" w:pos="1260"/>
        </w:tabs>
        <w:autoSpaceDE w:val="0"/>
        <w:autoSpaceDN w:val="0"/>
        <w:adjustRightInd w:val="0"/>
        <w:ind w:left="1134"/>
        <w:jc w:val="both"/>
        <w:rPr>
          <w:rFonts w:ascii="Times New Roman" w:hAnsi="Times New Roman"/>
          <w:sz w:val="24"/>
          <w:szCs w:val="24"/>
        </w:rPr>
      </w:pPr>
      <w:r w:rsidRPr="00666A21">
        <w:rPr>
          <w:rFonts w:ascii="Times New Roman" w:hAnsi="Times New Roman"/>
          <w:sz w:val="24"/>
          <w:szCs w:val="24"/>
        </w:rPr>
        <w:t>Оплата по Контракту производится в следующем порядке:</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Оплата осуществляется в рублях Российской Федерации за счет средств бюджета муниципального образования город Рубцовск.</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Авансовые платежи по Контракту не предусмотрены.</w:t>
      </w:r>
    </w:p>
    <w:p w:rsidR="00AE6B93" w:rsidRPr="00666A21" w:rsidRDefault="00AE6B93" w:rsidP="00AE6B93">
      <w:pPr>
        <w:widowControl w:val="0"/>
        <w:numPr>
          <w:ilvl w:val="2"/>
          <w:numId w:val="12"/>
        </w:numPr>
        <w:tabs>
          <w:tab w:val="left" w:pos="1260"/>
        </w:tabs>
        <w:autoSpaceDE w:val="0"/>
        <w:autoSpaceDN w:val="0"/>
        <w:adjustRightInd w:val="0"/>
        <w:ind w:left="0" w:firstLine="700"/>
        <w:jc w:val="both"/>
      </w:pPr>
      <w:r w:rsidRPr="00666A21">
        <w:t xml:space="preserve">Оплата выполненной работы (ее результата) осуществляется Заказчиком в течение 15 (пятнадцати) рабочих дней </w:t>
      </w:r>
      <w:proofErr w:type="gramStart"/>
      <w:r w:rsidRPr="00666A21">
        <w:t>с даты подписания</w:t>
      </w:r>
      <w:proofErr w:type="gramEnd"/>
      <w:r w:rsidRPr="00666A21">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E6B93" w:rsidRPr="00666A21"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proofErr w:type="gramStart"/>
      <w:r w:rsidRPr="00666A21">
        <w:rPr>
          <w:rFonts w:ascii="Times New Roman" w:hAnsi="Times New Roman"/>
          <w:sz w:val="24"/>
          <w:szCs w:val="24"/>
        </w:rPr>
        <w:t>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666A21">
        <w:rPr>
          <w:rFonts w:ascii="Times New Roman" w:hAnsi="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E6B93" w:rsidRPr="00666A21"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w:t>
      </w:r>
      <w:proofErr w:type="gramStart"/>
      <w:r w:rsidRPr="00666A21">
        <w:rPr>
          <w:rFonts w:ascii="Times New Roman" w:hAnsi="Times New Roman"/>
          <w:sz w:val="24"/>
          <w:szCs w:val="24"/>
        </w:rPr>
        <w:t>дств в р</w:t>
      </w:r>
      <w:proofErr w:type="gramEnd"/>
      <w:r w:rsidRPr="00666A21">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E6B93" w:rsidRPr="00666A21"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E6B93"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D93621" w:rsidRPr="00D93621" w:rsidRDefault="00D93621" w:rsidP="00D93621">
      <w:pPr>
        <w:widowControl w:val="0"/>
        <w:tabs>
          <w:tab w:val="left" w:pos="1260"/>
        </w:tabs>
        <w:autoSpaceDE w:val="0"/>
        <w:autoSpaceDN w:val="0"/>
        <w:adjustRightInd w:val="0"/>
        <w:jc w:val="both"/>
      </w:pPr>
    </w:p>
    <w:p w:rsidR="00AE6B93" w:rsidRPr="00666A21" w:rsidRDefault="00AE6B93" w:rsidP="00AE6B93">
      <w:pPr>
        <w:numPr>
          <w:ilvl w:val="0"/>
          <w:numId w:val="12"/>
        </w:numPr>
        <w:shd w:val="clear" w:color="auto" w:fill="FFFFFF"/>
        <w:tabs>
          <w:tab w:val="left" w:pos="426"/>
        </w:tabs>
        <w:ind w:left="0" w:firstLine="0"/>
        <w:jc w:val="center"/>
        <w:rPr>
          <w:b/>
        </w:rPr>
      </w:pPr>
      <w:r w:rsidRPr="00666A21">
        <w:rPr>
          <w:b/>
        </w:rPr>
        <w:lastRenderedPageBreak/>
        <w:t>Права и обязанности Сторон</w:t>
      </w:r>
    </w:p>
    <w:p w:rsidR="00AE6B93" w:rsidRPr="00666A21" w:rsidRDefault="00AE6B93" w:rsidP="00AE6B93">
      <w:pPr>
        <w:pStyle w:val="a7"/>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666A21">
        <w:rPr>
          <w:rFonts w:ascii="Times New Roman" w:hAnsi="Times New Roman"/>
          <w:sz w:val="24"/>
          <w:szCs w:val="24"/>
        </w:rPr>
        <w:t>Заказчик имеет право:</w:t>
      </w:r>
    </w:p>
    <w:p w:rsidR="00AE6B93" w:rsidRPr="00666A21" w:rsidRDefault="00AE6B93" w:rsidP="00AE6B93">
      <w:pPr>
        <w:numPr>
          <w:ilvl w:val="2"/>
          <w:numId w:val="10"/>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E6B93" w:rsidRPr="00666A21" w:rsidRDefault="00AE6B93" w:rsidP="00AE6B93">
      <w:pPr>
        <w:numPr>
          <w:ilvl w:val="2"/>
          <w:numId w:val="10"/>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AE6B93" w:rsidRPr="00666A21" w:rsidRDefault="00AE6B93" w:rsidP="00AE6B93">
      <w:pPr>
        <w:numPr>
          <w:ilvl w:val="2"/>
          <w:numId w:val="10"/>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E6B93" w:rsidRPr="00666A21" w:rsidRDefault="00AE6B93" w:rsidP="00AE6B93">
      <w:pPr>
        <w:numPr>
          <w:ilvl w:val="2"/>
          <w:numId w:val="10"/>
        </w:numPr>
        <w:tabs>
          <w:tab w:val="left" w:pos="993"/>
          <w:tab w:val="left" w:pos="1276"/>
          <w:tab w:val="left" w:pos="1418"/>
        </w:tabs>
        <w:ind w:left="0" w:firstLine="709"/>
        <w:jc w:val="both"/>
      </w:pPr>
      <w:r w:rsidRPr="00666A21">
        <w:t>Требовать возмещения убытков, причиненных по вине Подрядчика.</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rsidR="00AE6B93" w:rsidRPr="00666A21" w:rsidRDefault="00AE6B93" w:rsidP="00AE6B93">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666A21">
        <w:rPr>
          <w:rFonts w:ascii="Times New Roman" w:hAnsi="Times New Roman" w:cs="Times New Roman"/>
          <w:sz w:val="24"/>
          <w:szCs w:val="24"/>
        </w:rPr>
        <w:t>дств в сл</w:t>
      </w:r>
      <w:proofErr w:type="gramEnd"/>
      <w:r w:rsidRPr="00666A21">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E6B93" w:rsidRPr="00666A21"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E6B93" w:rsidRPr="00666A21" w:rsidRDefault="00AE6B93" w:rsidP="00AE6B93">
      <w:pPr>
        <w:numPr>
          <w:ilvl w:val="1"/>
          <w:numId w:val="10"/>
        </w:numPr>
        <w:tabs>
          <w:tab w:val="left" w:pos="-140"/>
          <w:tab w:val="left" w:pos="840"/>
          <w:tab w:val="left" w:pos="1276"/>
          <w:tab w:val="left" w:pos="1418"/>
        </w:tabs>
        <w:ind w:left="0" w:firstLine="700"/>
        <w:jc w:val="both"/>
      </w:pPr>
      <w:r w:rsidRPr="00666A21">
        <w:t>Заказчик обязан:</w:t>
      </w:r>
    </w:p>
    <w:p w:rsidR="00AE6B93" w:rsidRPr="00666A21" w:rsidRDefault="00AE6B93" w:rsidP="00AE6B93">
      <w:pPr>
        <w:numPr>
          <w:ilvl w:val="2"/>
          <w:numId w:val="10"/>
        </w:numPr>
        <w:tabs>
          <w:tab w:val="left" w:pos="-140"/>
          <w:tab w:val="left" w:pos="840"/>
          <w:tab w:val="left" w:pos="1276"/>
          <w:tab w:val="left" w:pos="1418"/>
        </w:tabs>
        <w:ind w:left="0" w:firstLine="700"/>
        <w:jc w:val="both"/>
        <w:rPr>
          <w:b/>
        </w:rPr>
      </w:pPr>
      <w:r w:rsidRPr="00666A21">
        <w:t xml:space="preserve">В течение 5 (пяти) рабочих дней </w:t>
      </w:r>
      <w:proofErr w:type="gramStart"/>
      <w:r w:rsidRPr="00666A21">
        <w:t>с даты заключения</w:t>
      </w:r>
      <w:proofErr w:type="gramEnd"/>
      <w:r w:rsidRPr="00666A21">
        <w:t xml:space="preserve"> Контракта передать Подрядчику по акту приема-передачи документацию, необходимую для выполнения работы.</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rsidR="00AE6B93" w:rsidRPr="00666A21" w:rsidRDefault="00AE6B93" w:rsidP="00AE6B93">
      <w:pPr>
        <w:pStyle w:val="a4"/>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rsidR="00AE6B93" w:rsidRPr="00666A21" w:rsidRDefault="00AE6B93" w:rsidP="00AE6B93">
      <w:pPr>
        <w:numPr>
          <w:ilvl w:val="2"/>
          <w:numId w:val="10"/>
        </w:numPr>
        <w:tabs>
          <w:tab w:val="left" w:pos="-140"/>
          <w:tab w:val="left" w:pos="840"/>
          <w:tab w:val="left" w:pos="1276"/>
          <w:tab w:val="left" w:pos="1418"/>
        </w:tabs>
        <w:ind w:left="0" w:firstLine="700"/>
        <w:jc w:val="both"/>
      </w:pPr>
      <w:r w:rsidRPr="00666A21">
        <w:t>Требовать от Заказчика оплаты принятого без замечаний результата работы.</w:t>
      </w:r>
    </w:p>
    <w:p w:rsidR="00AE6B93" w:rsidRPr="00666A21" w:rsidRDefault="00AE6B93" w:rsidP="00AE6B93">
      <w:pPr>
        <w:numPr>
          <w:ilvl w:val="2"/>
          <w:numId w:val="10"/>
        </w:numPr>
        <w:ind w:left="0" w:firstLine="709"/>
        <w:contextualSpacing/>
        <w:jc w:val="both"/>
      </w:pPr>
      <w:r w:rsidRPr="00666A21">
        <w:lastRenderedPageBreak/>
        <w:t>Требовать уплаты неустоек (штрафов, пеней) и (или) убытков, причиненных по вине Заказчика.</w:t>
      </w:r>
    </w:p>
    <w:p w:rsidR="00AE6B93" w:rsidRPr="00666A21" w:rsidRDefault="00AE6B93" w:rsidP="00AE6B93">
      <w:pPr>
        <w:numPr>
          <w:ilvl w:val="2"/>
          <w:numId w:val="10"/>
        </w:numPr>
        <w:tabs>
          <w:tab w:val="left" w:pos="840"/>
          <w:tab w:val="left" w:pos="1276"/>
          <w:tab w:val="left" w:pos="1418"/>
          <w:tab w:val="left" w:pos="1560"/>
        </w:tabs>
        <w:ind w:left="0" w:firstLine="709"/>
        <w:jc w:val="both"/>
      </w:pPr>
      <w:r w:rsidRPr="00666A21">
        <w:t xml:space="preserve"> Привлечь к исполнению обязатель</w:t>
      </w:r>
      <w:proofErr w:type="gramStart"/>
      <w:r w:rsidRPr="00666A21">
        <w:t>ств др</w:t>
      </w:r>
      <w:proofErr w:type="gramEnd"/>
      <w:r w:rsidRPr="00666A21">
        <w:t>угих лиц (субподрядчиков, соисполнителей).</w:t>
      </w:r>
    </w:p>
    <w:p w:rsidR="00AE6B93" w:rsidRPr="00666A21" w:rsidRDefault="00AE6B93" w:rsidP="00AE6B93">
      <w:pPr>
        <w:pStyle w:val="a7"/>
        <w:numPr>
          <w:ilvl w:val="1"/>
          <w:numId w:val="9"/>
        </w:numPr>
        <w:tabs>
          <w:tab w:val="left" w:pos="840"/>
          <w:tab w:val="left" w:pos="1276"/>
          <w:tab w:val="left" w:pos="1418"/>
        </w:tabs>
        <w:ind w:left="0" w:firstLine="709"/>
        <w:jc w:val="both"/>
        <w:rPr>
          <w:rFonts w:ascii="Times New Roman" w:hAnsi="Times New Roman"/>
          <w:sz w:val="24"/>
          <w:szCs w:val="24"/>
        </w:rPr>
      </w:pPr>
      <w:r w:rsidRPr="00666A21">
        <w:rPr>
          <w:rFonts w:ascii="Times New Roman" w:hAnsi="Times New Roman"/>
          <w:sz w:val="24"/>
          <w:szCs w:val="24"/>
        </w:rPr>
        <w:t>Подрядчик обязан:</w:t>
      </w:r>
    </w:p>
    <w:p w:rsidR="00AE6B93" w:rsidRPr="00666A21" w:rsidRDefault="00AE6B93" w:rsidP="00AE6B93">
      <w:pPr>
        <w:pStyle w:val="a7"/>
        <w:numPr>
          <w:ilvl w:val="2"/>
          <w:numId w:val="9"/>
        </w:numPr>
        <w:tabs>
          <w:tab w:val="left" w:pos="1276"/>
          <w:tab w:val="left" w:pos="1418"/>
        </w:tabs>
        <w:ind w:left="0" w:firstLine="709"/>
        <w:jc w:val="both"/>
        <w:rPr>
          <w:rFonts w:ascii="Times New Roman" w:hAnsi="Times New Roman"/>
          <w:sz w:val="24"/>
          <w:szCs w:val="24"/>
        </w:rPr>
      </w:pPr>
      <w:r w:rsidRPr="00666A21">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E6B93" w:rsidRPr="00666A21" w:rsidRDefault="00AE6B93" w:rsidP="00AE6B93">
      <w:pPr>
        <w:numPr>
          <w:ilvl w:val="2"/>
          <w:numId w:val="9"/>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E6B93" w:rsidRPr="00666A21" w:rsidRDefault="00AE6B93" w:rsidP="00AE6B93">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rsidR="00AE6B93" w:rsidRPr="00666A21" w:rsidRDefault="00AE6B93" w:rsidP="00AE6B93">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lastRenderedPageBreak/>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w:t>
      </w:r>
      <w:proofErr w:type="gramStart"/>
      <w:r w:rsidRPr="00666A21">
        <w:t>,</w:t>
      </w:r>
      <w:proofErr w:type="gramEnd"/>
      <w:r w:rsidRPr="00666A21">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rsidR="00AE6B93" w:rsidRPr="00666A21"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rsidR="00AE6B93" w:rsidRPr="00666A21" w:rsidRDefault="00AE6B93" w:rsidP="00AE6B93">
      <w:pPr>
        <w:numPr>
          <w:ilvl w:val="2"/>
          <w:numId w:val="9"/>
        </w:numPr>
        <w:tabs>
          <w:tab w:val="left" w:pos="1418"/>
        </w:tabs>
        <w:autoSpaceDE w:val="0"/>
        <w:autoSpaceDN w:val="0"/>
        <w:adjustRightInd w:val="0"/>
        <w:ind w:left="0" w:firstLine="709"/>
        <w:jc w:val="both"/>
        <w:rPr>
          <w:iCs/>
        </w:rPr>
      </w:pPr>
      <w:proofErr w:type="gramStart"/>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666A21">
        <w:t xml:space="preserve"> даты получения требования Заказчика.</w:t>
      </w:r>
    </w:p>
    <w:p w:rsidR="00AE6B93" w:rsidRPr="00666A21" w:rsidRDefault="00AE6B93" w:rsidP="000B7D47">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4F6862" w:rsidRPr="00666A21" w:rsidRDefault="004F6862" w:rsidP="000B7D47">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AE6B93" w:rsidRPr="00666A21" w:rsidRDefault="00AE6B93" w:rsidP="000B7D47">
      <w:pPr>
        <w:pStyle w:val="3"/>
        <w:numPr>
          <w:ilvl w:val="0"/>
          <w:numId w:val="6"/>
        </w:numPr>
        <w:tabs>
          <w:tab w:val="left" w:pos="426"/>
        </w:tabs>
        <w:spacing w:before="0" w:after="0" w:line="240" w:lineRule="auto"/>
        <w:ind w:left="0" w:firstLine="0"/>
        <w:jc w:val="center"/>
        <w:rPr>
          <w:sz w:val="24"/>
          <w:szCs w:val="24"/>
        </w:rPr>
      </w:pPr>
      <w:r w:rsidRPr="00666A21">
        <w:rPr>
          <w:sz w:val="24"/>
          <w:szCs w:val="24"/>
        </w:rPr>
        <w:t>Сроки выполнения работы по Контракту</w:t>
      </w:r>
    </w:p>
    <w:p w:rsidR="00D93621" w:rsidRDefault="00AE6B93" w:rsidP="004F6862">
      <w:pPr>
        <w:numPr>
          <w:ilvl w:val="1"/>
          <w:numId w:val="6"/>
        </w:numPr>
        <w:tabs>
          <w:tab w:val="left" w:pos="1260"/>
          <w:tab w:val="num" w:pos="3326"/>
        </w:tabs>
        <w:ind w:left="0" w:firstLine="700"/>
        <w:jc w:val="both"/>
      </w:pPr>
      <w:r w:rsidRPr="00666A21">
        <w:t>Подрядчик</w:t>
      </w:r>
      <w:r w:rsidR="00D93621">
        <w:t xml:space="preserve"> </w:t>
      </w:r>
      <w:r w:rsidR="00D93621" w:rsidRPr="000C42F0">
        <w:t>приступ</w:t>
      </w:r>
      <w:r w:rsidR="00D93621">
        <w:t>ает к выполнению работы  с 01.08</w:t>
      </w:r>
      <w:r w:rsidR="00D93621" w:rsidRPr="000C42F0">
        <w:t>.2020</w:t>
      </w:r>
      <w:r w:rsidR="00D93621">
        <w:t>г. по 20.08</w:t>
      </w:r>
      <w:r w:rsidR="00D93621" w:rsidRPr="000C42F0">
        <w:t>.2020</w:t>
      </w:r>
      <w:r w:rsidR="00D93621">
        <w:t>г.</w:t>
      </w:r>
      <w:r w:rsidRPr="00666A21">
        <w:tab/>
      </w:r>
    </w:p>
    <w:p w:rsidR="00AE6B93" w:rsidRPr="00666A21" w:rsidRDefault="00AE6B93" w:rsidP="004F6862">
      <w:pPr>
        <w:numPr>
          <w:ilvl w:val="1"/>
          <w:numId w:val="6"/>
        </w:numPr>
        <w:tabs>
          <w:tab w:val="left" w:pos="1260"/>
          <w:tab w:val="num" w:pos="3326"/>
        </w:tabs>
        <w:ind w:left="0" w:firstLine="700"/>
        <w:jc w:val="both"/>
      </w:pPr>
      <w:r w:rsidRPr="00666A21">
        <w:t>Дата окончания работ является исходной для определения имущественных санкций в случаях нарушения сроков выполнения.</w:t>
      </w:r>
    </w:p>
    <w:p w:rsidR="00AE6B93" w:rsidRPr="00666A21" w:rsidRDefault="00AE6B93" w:rsidP="00283270">
      <w:pPr>
        <w:jc w:val="both"/>
      </w:pPr>
      <w:r w:rsidRPr="00666A21">
        <w:lastRenderedPageBreak/>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E6B93" w:rsidRPr="00666A21" w:rsidRDefault="00AE6B93" w:rsidP="00AE6B93">
      <w:pPr>
        <w:pStyle w:val="a7"/>
        <w:ind w:left="709"/>
        <w:jc w:val="both"/>
      </w:pPr>
    </w:p>
    <w:p w:rsidR="00AE6B93" w:rsidRPr="00666A21" w:rsidRDefault="00AE6B93" w:rsidP="00AE6B93">
      <w:pPr>
        <w:shd w:val="clear" w:color="auto" w:fill="FFFFFF"/>
        <w:jc w:val="center"/>
        <w:rPr>
          <w:b/>
        </w:rPr>
      </w:pPr>
      <w:r w:rsidRPr="00666A21">
        <w:rPr>
          <w:b/>
        </w:rPr>
        <w:t>6. Порядок сдачи и приемки работы</w:t>
      </w:r>
    </w:p>
    <w:p w:rsidR="00AE6B93" w:rsidRPr="00666A21" w:rsidRDefault="00AE6B93" w:rsidP="00A2781D">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E6B93" w:rsidRPr="00666A21" w:rsidRDefault="00AE6B93" w:rsidP="00A2781D">
      <w:pPr>
        <w:autoSpaceDE w:val="0"/>
        <w:autoSpaceDN w:val="0"/>
        <w:adjustRightInd w:val="0"/>
        <w:ind w:firstLine="709"/>
        <w:jc w:val="both"/>
      </w:pPr>
      <w:r w:rsidRPr="00666A21">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rsidR="00AE6B93" w:rsidRPr="00666A21" w:rsidRDefault="00AE6B93" w:rsidP="00A2781D">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rsidR="00AE6B93" w:rsidRPr="00666A21" w:rsidRDefault="00AE6B93" w:rsidP="00A2781D">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E6B93" w:rsidRPr="00666A21" w:rsidRDefault="00AE6B93" w:rsidP="00A2781D">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AE6B93" w:rsidRPr="00666A21" w:rsidRDefault="00AE6B93" w:rsidP="00A2781D">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6B93" w:rsidRPr="00666A21" w:rsidRDefault="00AE6B93" w:rsidP="00A2781D">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E6B93" w:rsidRPr="00666A21" w:rsidRDefault="00AE6B93" w:rsidP="00A2781D">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E6B93" w:rsidRPr="00666A21" w:rsidRDefault="00AE6B93" w:rsidP="00A2781D">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E6B93" w:rsidRPr="00666A21" w:rsidRDefault="00AE6B93" w:rsidP="00A2781D">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rsidR="00AE6B93" w:rsidRPr="00666A21" w:rsidRDefault="00AE6B93" w:rsidP="00A2781D">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E6B93" w:rsidRPr="00666A21" w:rsidRDefault="00AE6B93" w:rsidP="00A2781D">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E6B93" w:rsidRPr="00666A21" w:rsidRDefault="00AE6B93" w:rsidP="00A2781D">
      <w:pPr>
        <w:shd w:val="clear" w:color="auto" w:fill="FFFFFF"/>
        <w:tabs>
          <w:tab w:val="left" w:pos="1260"/>
        </w:tabs>
        <w:ind w:firstLine="709"/>
        <w:jc w:val="both"/>
      </w:pPr>
      <w:r w:rsidRPr="00666A21">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E6B93" w:rsidRPr="00666A21" w:rsidRDefault="00AE6B93" w:rsidP="00A2781D">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E6B93" w:rsidRPr="00666A21" w:rsidRDefault="00AE6B93" w:rsidP="00A2781D">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E6B93" w:rsidRPr="00666A21" w:rsidRDefault="00AE6B93" w:rsidP="00A2781D">
      <w:pPr>
        <w:shd w:val="clear" w:color="auto" w:fill="FFFFFF"/>
        <w:tabs>
          <w:tab w:val="left" w:pos="1260"/>
        </w:tabs>
        <w:ind w:firstLine="709"/>
        <w:jc w:val="both"/>
      </w:pPr>
      <w:r w:rsidRPr="00666A21">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E6B93" w:rsidRPr="00666A21" w:rsidRDefault="00AE6B93" w:rsidP="00A2781D">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E6B93" w:rsidRPr="00666A21" w:rsidRDefault="00AE6B93" w:rsidP="00A2781D">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rsidR="00AE6B93" w:rsidRPr="00666A21" w:rsidRDefault="00AE6B93" w:rsidP="00A2781D">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666A21">
        <w:t>с даты подписания</w:t>
      </w:r>
      <w:proofErr w:type="gramEnd"/>
      <w:r w:rsidRPr="00666A21">
        <w:t xml:space="preserve"> Сторонами акта </w:t>
      </w:r>
      <w:r w:rsidRPr="00666A21">
        <w:rPr>
          <w:lang w:eastAsia="ar-SA"/>
        </w:rPr>
        <w:t xml:space="preserve">о приемке выполненных работ по форме </w:t>
      </w:r>
      <w:r w:rsidRPr="00666A21">
        <w:t xml:space="preserve">КС-2. </w:t>
      </w:r>
    </w:p>
    <w:p w:rsidR="00AE6B93" w:rsidRPr="00666A21" w:rsidRDefault="00AE6B93" w:rsidP="00AE6B93">
      <w:pPr>
        <w:shd w:val="clear" w:color="auto" w:fill="FFFFFF"/>
        <w:tabs>
          <w:tab w:val="left" w:pos="1260"/>
        </w:tabs>
        <w:rPr>
          <w:b/>
        </w:rPr>
      </w:pPr>
    </w:p>
    <w:p w:rsidR="00AE6B93" w:rsidRPr="00666A21" w:rsidRDefault="00AE6B93" w:rsidP="00AE6B93">
      <w:pPr>
        <w:shd w:val="clear" w:color="auto" w:fill="FFFFFF"/>
        <w:tabs>
          <w:tab w:val="left" w:pos="1498"/>
        </w:tabs>
        <w:jc w:val="center"/>
        <w:rPr>
          <w:b/>
        </w:rPr>
      </w:pPr>
      <w:r w:rsidRPr="00666A21">
        <w:rPr>
          <w:b/>
        </w:rPr>
        <w:t>7. Гарантии качества на результат выполненной работы</w:t>
      </w:r>
    </w:p>
    <w:p w:rsidR="00AE6B93" w:rsidRPr="00666A21" w:rsidRDefault="00AE6B93" w:rsidP="00EA6E7E">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E6B93" w:rsidRPr="00666A21" w:rsidRDefault="00AE6B93" w:rsidP="00EA6E7E">
      <w:pPr>
        <w:ind w:firstLine="697"/>
        <w:jc w:val="both"/>
      </w:pPr>
      <w:r w:rsidRPr="00666A21">
        <w:t xml:space="preserve">7.2. Гарантийный срок на выполненную по Контракту работу составляет </w:t>
      </w:r>
      <w:r w:rsidR="00C319AE">
        <w:t>3</w:t>
      </w:r>
      <w:r w:rsidR="00D139C4" w:rsidRPr="00666A21">
        <w:t>6</w:t>
      </w:r>
      <w:r w:rsidRPr="00666A21">
        <w:t xml:space="preserve">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rsidR="00AE6B93" w:rsidRPr="00666A21" w:rsidRDefault="00AE6B93" w:rsidP="00EA6E7E">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E6B93" w:rsidRPr="00666A21" w:rsidRDefault="00AE6B93" w:rsidP="00EA6E7E">
      <w:pPr>
        <w:shd w:val="clear" w:color="auto" w:fill="FFFFFF"/>
        <w:tabs>
          <w:tab w:val="left" w:pos="1498"/>
        </w:tabs>
        <w:ind w:firstLine="700"/>
        <w:jc w:val="both"/>
      </w:pPr>
      <w:r w:rsidRPr="00666A21">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666A21">
        <w:t>об</w:t>
      </w:r>
      <w:proofErr w:type="gramEnd"/>
      <w:r w:rsidRPr="00666A21">
        <w:t xml:space="preserve"> </w:t>
      </w:r>
      <w:proofErr w:type="gramStart"/>
      <w:r w:rsidRPr="00666A21">
        <w:t>обнаруженных</w:t>
      </w:r>
      <w:proofErr w:type="gramEnd"/>
      <w:r w:rsidRPr="00666A21">
        <w:t xml:space="preserve"> Заказчиком недостатков Стороны составляют акт об обнаружении недостатков (дефектов).</w:t>
      </w:r>
    </w:p>
    <w:p w:rsidR="00AE6B93" w:rsidRPr="00666A21" w:rsidRDefault="00AE6B93" w:rsidP="00EA6E7E">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E6B93" w:rsidRPr="00666A21" w:rsidRDefault="00AE6B93" w:rsidP="00EA6E7E">
      <w:pPr>
        <w:shd w:val="clear" w:color="auto" w:fill="FFFFFF"/>
        <w:tabs>
          <w:tab w:val="left" w:pos="1498"/>
        </w:tabs>
        <w:ind w:firstLine="700"/>
        <w:jc w:val="both"/>
      </w:pPr>
      <w:r w:rsidRPr="00666A21">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666A21">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E6B93" w:rsidRPr="00666A21" w:rsidRDefault="00AE6B93" w:rsidP="00EA6E7E">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rsidR="00AE6B93" w:rsidRPr="00666A21" w:rsidRDefault="00AE6B93" w:rsidP="00EA6E7E">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rsidR="00AE6B93" w:rsidRPr="00666A21" w:rsidRDefault="00AE6B93" w:rsidP="00EA6E7E">
      <w:pPr>
        <w:shd w:val="clear" w:color="auto" w:fill="FFFFFF"/>
        <w:tabs>
          <w:tab w:val="left" w:pos="1498"/>
        </w:tabs>
        <w:ind w:firstLine="700"/>
        <w:jc w:val="both"/>
      </w:pPr>
      <w:r w:rsidRPr="00666A21">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666A21">
        <w:t>недостатков</w:t>
      </w:r>
      <w:proofErr w:type="gramEnd"/>
      <w:r w:rsidRPr="00666A21">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E6B93" w:rsidRPr="00666A21" w:rsidRDefault="00AE6B93" w:rsidP="00EA6E7E">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7.8. </w:t>
      </w:r>
      <w:proofErr w:type="gramStart"/>
      <w:r w:rsidRPr="00666A21">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w:t>
      </w:r>
      <w:r w:rsidR="001D2E56">
        <w:rPr>
          <w:rFonts w:ascii="Times New Roman" w:hAnsi="Times New Roman"/>
          <w:sz w:val="24"/>
          <w:szCs w:val="24"/>
        </w:rPr>
        <w:t>0</w:t>
      </w:r>
      <w:r w:rsidRPr="00666A21">
        <w:rPr>
          <w:rFonts w:ascii="Times New Roman" w:hAnsi="Times New Roman"/>
          <w:sz w:val="24"/>
          <w:szCs w:val="24"/>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666A21">
        <w:rPr>
          <w:rFonts w:ascii="Times New Roman" w:hAnsi="Times New Roman"/>
          <w:sz w:val="24"/>
          <w:szCs w:val="24"/>
        </w:rPr>
        <w:t xml:space="preserve"> со средствами, поступающими Заказчику.</w:t>
      </w:r>
    </w:p>
    <w:p w:rsidR="00AE6B93" w:rsidRPr="00666A21" w:rsidRDefault="00AE6B93" w:rsidP="00C319AE">
      <w:pPr>
        <w:ind w:firstLine="709"/>
        <w:jc w:val="both"/>
      </w:pPr>
      <w:r w:rsidRPr="00666A21">
        <w:t>Способ обеспечения гарантийных обязательств определяется Подрядчиком самостоятельно.</w:t>
      </w:r>
    </w:p>
    <w:p w:rsidR="00AE6B93" w:rsidRPr="00666A21" w:rsidRDefault="00AE6B93" w:rsidP="00EA6E7E">
      <w:pPr>
        <w:pStyle w:val="Style27"/>
        <w:widowControl/>
        <w:tabs>
          <w:tab w:val="left" w:pos="1085"/>
          <w:tab w:val="left" w:leader="underscore" w:pos="8957"/>
        </w:tabs>
        <w:spacing w:line="240" w:lineRule="auto"/>
        <w:ind w:firstLine="601"/>
      </w:pPr>
      <w:r w:rsidRPr="00666A21">
        <w:t>Размер обеспечения гарантийных обязательств составляет</w:t>
      </w:r>
      <w:r w:rsidR="00C319AE">
        <w:t>:</w:t>
      </w:r>
      <w:r w:rsidR="00EA6E7E" w:rsidRPr="00666A21">
        <w:t xml:space="preserve"> </w:t>
      </w:r>
      <w:r w:rsidR="00D93621">
        <w:t xml:space="preserve">5 055 </w:t>
      </w:r>
      <w:r w:rsidR="00D93621" w:rsidRPr="00061DA1">
        <w:t>(</w:t>
      </w:r>
      <w:r w:rsidR="00D93621">
        <w:t>пять тысяч пятьсот пятьдесят) рублей 00</w:t>
      </w:r>
      <w:r w:rsidR="00D93621" w:rsidRPr="00061DA1">
        <w:t xml:space="preserve"> копе</w:t>
      </w:r>
      <w:r w:rsidR="00D93621">
        <w:t>ек (1</w:t>
      </w:r>
      <w:r w:rsidR="00C319AE" w:rsidRPr="00C319AE">
        <w:t xml:space="preserve">%  начальной (максимальной) цены Контракта). </w:t>
      </w:r>
    </w:p>
    <w:p w:rsidR="00AE6B93" w:rsidRDefault="00AE6B93" w:rsidP="00EA6E7E">
      <w:pPr>
        <w:shd w:val="clear" w:color="auto" w:fill="FFFFFF"/>
        <w:tabs>
          <w:tab w:val="left" w:pos="1498"/>
        </w:tabs>
        <w:ind w:firstLine="700"/>
        <w:jc w:val="both"/>
      </w:pPr>
      <w:r w:rsidRPr="00666A21">
        <w:t>Реквизиты для перечисления денежных сре</w:t>
      </w:r>
      <w:proofErr w:type="gramStart"/>
      <w:r w:rsidRPr="00666A21">
        <w:t>дств в к</w:t>
      </w:r>
      <w:proofErr w:type="gramEnd"/>
      <w:r w:rsidRPr="00666A21">
        <w:t>ачестве обеспечения гарантийных обязательств, в случае выбора Подрядчиком такого вида обеспечения как внесение денежных средств:</w:t>
      </w:r>
    </w:p>
    <w:p w:rsidR="00D93621" w:rsidRPr="00DA7D90" w:rsidRDefault="00D93621" w:rsidP="00D93621">
      <w:r w:rsidRPr="00DA7D90">
        <w:t>УФК по Алтайскому краю (Му</w:t>
      </w:r>
      <w:r>
        <w:t xml:space="preserve">ниципальное бюджетное </w:t>
      </w:r>
      <w:r w:rsidRPr="00DA7D90">
        <w:t xml:space="preserve"> общеобразовательное </w:t>
      </w:r>
      <w:r>
        <w:t>учреждение «Гимназия №8</w:t>
      </w:r>
      <w:r w:rsidRPr="00DA7D90">
        <w:t>» города Рубцовска Алтайского края)</w:t>
      </w:r>
    </w:p>
    <w:p w:rsidR="00D93621" w:rsidRPr="00DA7D90" w:rsidRDefault="00D93621" w:rsidP="00D93621">
      <w:pPr>
        <w:ind w:firstLine="34"/>
      </w:pPr>
      <w:r>
        <w:t>658223</w:t>
      </w:r>
      <w:r w:rsidRPr="00DA7D90">
        <w:t xml:space="preserve">, Алтайский </w:t>
      </w:r>
      <w:r>
        <w:t xml:space="preserve">край, </w:t>
      </w:r>
      <w:proofErr w:type="gramStart"/>
      <w:r>
        <w:t>г</w:t>
      </w:r>
      <w:proofErr w:type="gramEnd"/>
      <w:r>
        <w:t>. Рубцовск, пер. Гражданский 52</w:t>
      </w:r>
      <w:r w:rsidRPr="00DA7D90">
        <w:t>.</w:t>
      </w:r>
    </w:p>
    <w:p w:rsidR="00D93621" w:rsidRPr="00DA7D90" w:rsidRDefault="00D93621" w:rsidP="00D93621">
      <w:pPr>
        <w:ind w:firstLine="34"/>
      </w:pPr>
      <w:r>
        <w:t>ИНН 2209010967</w:t>
      </w:r>
      <w:r w:rsidRPr="00DA7D90">
        <w:t>, КПП 220901001</w:t>
      </w:r>
    </w:p>
    <w:p w:rsidR="00D93621" w:rsidRPr="00DA7D90" w:rsidRDefault="00D93621" w:rsidP="00D93621">
      <w:pPr>
        <w:ind w:firstLine="34"/>
      </w:pPr>
      <w:proofErr w:type="gramStart"/>
      <w:r>
        <w:t>л</w:t>
      </w:r>
      <w:proofErr w:type="gramEnd"/>
      <w:r>
        <w:t>/</w:t>
      </w:r>
      <w:proofErr w:type="spellStart"/>
      <w:r>
        <w:t>сч</w:t>
      </w:r>
      <w:proofErr w:type="spellEnd"/>
      <w:r>
        <w:t xml:space="preserve"> 20176У81480</w:t>
      </w:r>
    </w:p>
    <w:p w:rsidR="00D93621" w:rsidRPr="00DA7D90" w:rsidRDefault="00D93621" w:rsidP="00D93621">
      <w:pPr>
        <w:ind w:firstLine="34"/>
      </w:pPr>
      <w:proofErr w:type="spellStart"/>
      <w:proofErr w:type="gramStart"/>
      <w:r w:rsidRPr="00DA7D90">
        <w:t>р</w:t>
      </w:r>
      <w:proofErr w:type="spellEnd"/>
      <w:proofErr w:type="gramEnd"/>
      <w:r w:rsidRPr="00DA7D90">
        <w:t>/</w:t>
      </w:r>
      <w:proofErr w:type="spellStart"/>
      <w:r w:rsidRPr="00DA7D90">
        <w:t>сч</w:t>
      </w:r>
      <w:proofErr w:type="spellEnd"/>
      <w:r w:rsidRPr="00DA7D90">
        <w:t xml:space="preserve"> 40701810201731006900</w:t>
      </w:r>
    </w:p>
    <w:p w:rsidR="00D93621" w:rsidRPr="00DA7D90" w:rsidRDefault="00D93621" w:rsidP="00D93621">
      <w:pPr>
        <w:ind w:firstLine="34"/>
      </w:pPr>
      <w:r w:rsidRPr="00DA7D90">
        <w:t xml:space="preserve">Отделение Барнаул </w:t>
      </w:r>
      <w:proofErr w:type="gramStart"/>
      <w:r w:rsidRPr="00DA7D90">
        <w:t>г</w:t>
      </w:r>
      <w:proofErr w:type="gramEnd"/>
      <w:r w:rsidRPr="00DA7D90">
        <w:t xml:space="preserve">. Барнаул, </w:t>
      </w:r>
    </w:p>
    <w:p w:rsidR="00D93621" w:rsidRPr="00DA7D90" w:rsidRDefault="00D93621" w:rsidP="00D93621">
      <w:pPr>
        <w:ind w:firstLine="34"/>
      </w:pPr>
      <w:r w:rsidRPr="00DA7D90">
        <w:t>БИК 040173001</w:t>
      </w:r>
    </w:p>
    <w:p w:rsidR="00D93621" w:rsidRPr="00666A21" w:rsidRDefault="00D93621" w:rsidP="00D93621">
      <w:pPr>
        <w:ind w:firstLine="34"/>
      </w:pPr>
      <w:r w:rsidRPr="00DA7D90">
        <w:t>ОКТМО 01716000</w:t>
      </w:r>
    </w:p>
    <w:p w:rsidR="00AE6B93" w:rsidRPr="00666A21" w:rsidRDefault="00AE6B93" w:rsidP="00AE6B93">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666A21">
        <w:rPr>
          <w:rFonts w:ascii="Times New Roman" w:hAnsi="Times New Roman"/>
          <w:sz w:val="24"/>
          <w:szCs w:val="24"/>
        </w:rPr>
        <w:t>с даты окончания</w:t>
      </w:r>
      <w:proofErr w:type="gramEnd"/>
      <w:r w:rsidRPr="00666A21">
        <w:rPr>
          <w:rFonts w:ascii="Times New Roman" w:hAnsi="Times New Roman"/>
          <w:sz w:val="24"/>
          <w:szCs w:val="24"/>
        </w:rPr>
        <w:t xml:space="preserve"> гарантийных обязательств, предусмотренных пунктом 7.2 Контракта.</w:t>
      </w:r>
    </w:p>
    <w:p w:rsidR="00AE6B93" w:rsidRPr="00666A21" w:rsidRDefault="00AE6B93" w:rsidP="00AE6B93">
      <w:pPr>
        <w:pStyle w:val="a7"/>
        <w:shd w:val="clear" w:color="auto" w:fill="FFFFFF"/>
        <w:tabs>
          <w:tab w:val="left" w:pos="1498"/>
        </w:tabs>
        <w:ind w:left="0"/>
        <w:jc w:val="both"/>
        <w:rPr>
          <w:rFonts w:ascii="Times New Roman" w:hAnsi="Times New Roman"/>
          <w:sz w:val="24"/>
          <w:szCs w:val="24"/>
        </w:rPr>
      </w:pPr>
      <w:r w:rsidRPr="00666A21">
        <w:rPr>
          <w:rFonts w:ascii="Times New Roman" w:hAnsi="Times New Roman"/>
          <w:sz w:val="24"/>
          <w:szCs w:val="24"/>
        </w:rPr>
        <w:t xml:space="preserve">            7.10. Требования к обеспечению гарантийных обязательств, </w:t>
      </w:r>
      <w:proofErr w:type="gramStart"/>
      <w:r w:rsidRPr="00666A21">
        <w:rPr>
          <w:rFonts w:ascii="Times New Roman" w:hAnsi="Times New Roman"/>
          <w:sz w:val="24"/>
          <w:szCs w:val="24"/>
        </w:rPr>
        <w:t>предоставляемым</w:t>
      </w:r>
      <w:proofErr w:type="gramEnd"/>
      <w:r w:rsidRPr="00666A21">
        <w:rPr>
          <w:rFonts w:ascii="Times New Roman" w:hAnsi="Times New Roman"/>
          <w:sz w:val="24"/>
          <w:szCs w:val="24"/>
        </w:rPr>
        <w:t xml:space="preserve"> в виде банковской гарантии:</w:t>
      </w:r>
    </w:p>
    <w:p w:rsidR="00AE6B93" w:rsidRPr="00666A21" w:rsidRDefault="00AE6B93" w:rsidP="00EA6E7E">
      <w:pPr>
        <w:pStyle w:val="a7"/>
        <w:numPr>
          <w:ilvl w:val="2"/>
          <w:numId w:val="13"/>
        </w:numPr>
        <w:ind w:left="0" w:firstLine="709"/>
        <w:jc w:val="both"/>
        <w:rPr>
          <w:rFonts w:ascii="Times New Roman" w:hAnsi="Times New Roman"/>
          <w:sz w:val="24"/>
          <w:szCs w:val="24"/>
        </w:rPr>
      </w:pPr>
      <w:proofErr w:type="gramStart"/>
      <w:r w:rsidRPr="00666A21">
        <w:rPr>
          <w:rFonts w:ascii="Times New Roman" w:hAnsi="Times New Roman"/>
          <w:sz w:val="24"/>
          <w:szCs w:val="24"/>
        </w:rPr>
        <w:t xml:space="preserve">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w:t>
      </w:r>
      <w:r w:rsidRPr="00666A21">
        <w:rPr>
          <w:rFonts w:ascii="Times New Roman" w:hAnsi="Times New Roman"/>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Банковская гарантия должна быть безотзывной.</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В банковской гарантии в обязательном порядке должны быть указаны:</w:t>
      </w:r>
    </w:p>
    <w:p w:rsidR="00AE6B93" w:rsidRPr="00666A21" w:rsidRDefault="00AE6B93" w:rsidP="00EA6E7E">
      <w:pPr>
        <w:ind w:firstLine="709"/>
        <w:jc w:val="both"/>
      </w:pPr>
      <w:r w:rsidRPr="00666A21">
        <w:t>сумма банковской гарантии, подлежащая уплате гарантом Заказчику в случае ненадлежащего исполнения обязатель</w:t>
      </w:r>
      <w:proofErr w:type="gramStart"/>
      <w:r w:rsidRPr="00666A21">
        <w:t>ств пр</w:t>
      </w:r>
      <w:proofErr w:type="gramEnd"/>
      <w:r w:rsidRPr="00666A21">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EA6E7E">
      <w:pPr>
        <w:ind w:firstLine="709"/>
        <w:jc w:val="both"/>
      </w:pPr>
      <w:r w:rsidRPr="00666A21">
        <w:t>обязательства принципала, надлежащее исполнение которых обеспечивается банковской гарантией;</w:t>
      </w:r>
    </w:p>
    <w:p w:rsidR="00AE6B93" w:rsidRPr="00666A21" w:rsidRDefault="00AE6B93" w:rsidP="00EA6E7E">
      <w:pPr>
        <w:ind w:firstLine="709"/>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rsidR="00AE6B93" w:rsidRPr="00666A21" w:rsidRDefault="00AE6B93" w:rsidP="00EA6E7E">
      <w:pPr>
        <w:ind w:firstLine="709"/>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EA6E7E">
      <w:pPr>
        <w:ind w:firstLine="709"/>
        <w:jc w:val="both"/>
      </w:pPr>
      <w:r w:rsidRPr="00666A21">
        <w:t>срок действия банковской гарантии;</w:t>
      </w:r>
    </w:p>
    <w:p w:rsidR="00AE6B93" w:rsidRPr="00666A21" w:rsidRDefault="00AE6B93" w:rsidP="00EA6E7E">
      <w:pPr>
        <w:ind w:firstLine="709"/>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666A21" w:rsidRDefault="00AE6B93" w:rsidP="00EA6E7E">
      <w:pPr>
        <w:ind w:firstLine="709"/>
        <w:jc w:val="both"/>
      </w:pPr>
      <w:r w:rsidRPr="00666A21">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6B93" w:rsidRPr="00666A21" w:rsidRDefault="00AE6B93" w:rsidP="00EA6E7E">
      <w:pPr>
        <w:ind w:firstLine="709"/>
        <w:jc w:val="both"/>
      </w:pPr>
      <w:proofErr w:type="gramStart"/>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666A21">
        <w:t xml:space="preserve"> Контракта;</w:t>
      </w:r>
    </w:p>
    <w:p w:rsidR="00AE6B93" w:rsidRPr="00666A21" w:rsidRDefault="00AE6B93" w:rsidP="00EA6E7E">
      <w:pPr>
        <w:ind w:firstLine="709"/>
        <w:jc w:val="both"/>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E6B93" w:rsidRPr="00666A21" w:rsidRDefault="00AE6B93" w:rsidP="00EA6E7E">
      <w:pPr>
        <w:ind w:firstLine="709"/>
        <w:jc w:val="both"/>
      </w:pPr>
      <w:r w:rsidRPr="00666A21">
        <w:t xml:space="preserve">условие о том, что расходы, возникающие в связи с перечислением денежных средств гарантом по банковской гарантии, несет гарант; </w:t>
      </w:r>
    </w:p>
    <w:p w:rsidR="00AE6B93" w:rsidRPr="00666A21" w:rsidRDefault="00AE6B93" w:rsidP="00EA6E7E">
      <w:pPr>
        <w:ind w:firstLine="709"/>
        <w:jc w:val="both"/>
      </w:pPr>
      <w:r w:rsidRPr="00666A21">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w:t>
      </w:r>
      <w:r w:rsidR="00274D91">
        <w:t>йской Федерации от 08.11.2013 №</w:t>
      </w:r>
      <w:r w:rsidRPr="00666A21">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EA6E7E">
      <w:pPr>
        <w:pStyle w:val="a7"/>
        <w:numPr>
          <w:ilvl w:val="2"/>
          <w:numId w:val="13"/>
        </w:numPr>
        <w:ind w:left="0" w:firstLine="709"/>
        <w:jc w:val="both"/>
        <w:rPr>
          <w:rFonts w:ascii="Times New Roman" w:hAnsi="Times New Roman"/>
          <w:sz w:val="24"/>
          <w:szCs w:val="24"/>
        </w:rPr>
      </w:pPr>
      <w:r w:rsidRPr="00666A21">
        <w:rPr>
          <w:rFonts w:ascii="Times New Roman" w:hAnsi="Times New Roman"/>
          <w:sz w:val="24"/>
          <w:szCs w:val="24"/>
        </w:rPr>
        <w:t>Не допускается включение в банковскую гарантию:</w:t>
      </w:r>
    </w:p>
    <w:p w:rsidR="00AE6B93" w:rsidRPr="00666A21" w:rsidRDefault="00AE6B93" w:rsidP="00EA6E7E">
      <w:pPr>
        <w:ind w:firstLine="709"/>
        <w:jc w:val="both"/>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666A21" w:rsidRDefault="00AE6B93" w:rsidP="00EA6E7E">
      <w:pPr>
        <w:ind w:firstLine="709"/>
        <w:jc w:val="both"/>
      </w:pPr>
      <w:r w:rsidRPr="00666A21">
        <w:t>требований о предоставлении Заказчиком гаранту отчета об исполнении Контракта;</w:t>
      </w:r>
    </w:p>
    <w:p w:rsidR="00AE6B93" w:rsidRPr="00666A21" w:rsidRDefault="00AE6B93" w:rsidP="00EA6E7E">
      <w:pPr>
        <w:ind w:firstLine="709"/>
        <w:jc w:val="both"/>
      </w:pPr>
      <w:proofErr w:type="gramStart"/>
      <w:r w:rsidRPr="00666A21">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666A21" w:rsidRDefault="00AE6B93" w:rsidP="00EA6E7E">
      <w:pPr>
        <w:ind w:firstLine="709"/>
        <w:jc w:val="both"/>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666A21" w:rsidRDefault="00AE6B93" w:rsidP="00EA6E7E">
      <w:pPr>
        <w:tabs>
          <w:tab w:val="left" w:pos="426"/>
        </w:tabs>
        <w:ind w:firstLine="709"/>
        <w:jc w:val="both"/>
      </w:pPr>
      <w:r w:rsidRPr="00666A21">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E6B93" w:rsidRPr="00666A21" w:rsidRDefault="00AE6B93" w:rsidP="00EA6E7E">
      <w:pPr>
        <w:pStyle w:val="a7"/>
        <w:shd w:val="clear" w:color="auto" w:fill="FFFFFF"/>
        <w:tabs>
          <w:tab w:val="left" w:pos="1498"/>
        </w:tabs>
        <w:ind w:left="0" w:firstLine="709"/>
        <w:jc w:val="both"/>
        <w:rPr>
          <w:rFonts w:ascii="Times New Roman" w:hAnsi="Times New Roman"/>
          <w:sz w:val="24"/>
          <w:szCs w:val="24"/>
        </w:rPr>
      </w:pPr>
      <w:r w:rsidRPr="00666A21">
        <w:rPr>
          <w:rFonts w:ascii="Times New Roman" w:hAnsi="Times New Roman"/>
          <w:sz w:val="24"/>
          <w:szCs w:val="24"/>
        </w:rPr>
        <w:t>7.11. Обеспечение гарантийных обязатель</w:t>
      </w:r>
      <w:proofErr w:type="gramStart"/>
      <w:r w:rsidRPr="00666A21">
        <w:rPr>
          <w:rFonts w:ascii="Times New Roman" w:hAnsi="Times New Roman"/>
          <w:sz w:val="24"/>
          <w:szCs w:val="24"/>
        </w:rPr>
        <w:t>ств пр</w:t>
      </w:r>
      <w:proofErr w:type="gramEnd"/>
      <w:r w:rsidRPr="00666A21">
        <w:rPr>
          <w:rFonts w:ascii="Times New Roman" w:hAnsi="Times New Roman"/>
          <w:sz w:val="24"/>
          <w:szCs w:val="24"/>
        </w:rPr>
        <w:t>едоставляется Подрядчиком Заказчику не позднее даты выполнения работ по Контракту.</w:t>
      </w:r>
    </w:p>
    <w:p w:rsidR="00AE6B93" w:rsidRPr="00666A21" w:rsidRDefault="00AE6B93" w:rsidP="00EA6E7E">
      <w:pPr>
        <w:pStyle w:val="a7"/>
        <w:shd w:val="clear" w:color="auto" w:fill="FFFFFF"/>
        <w:tabs>
          <w:tab w:val="left" w:pos="426"/>
        </w:tabs>
        <w:spacing w:after="200" w:line="276" w:lineRule="auto"/>
        <w:ind w:left="0" w:firstLine="709"/>
        <w:jc w:val="both"/>
        <w:rPr>
          <w:rFonts w:ascii="Times New Roman" w:hAnsi="Times New Roman"/>
          <w:sz w:val="24"/>
          <w:szCs w:val="24"/>
        </w:rPr>
      </w:pPr>
      <w:r w:rsidRPr="00666A21">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E6B93" w:rsidRPr="00666A21" w:rsidRDefault="00AE6B93" w:rsidP="00EA6E7E">
      <w:pPr>
        <w:pStyle w:val="a7"/>
        <w:shd w:val="clear" w:color="auto" w:fill="FFFFFF"/>
        <w:tabs>
          <w:tab w:val="left" w:pos="1498"/>
        </w:tabs>
        <w:ind w:left="0" w:firstLine="709"/>
        <w:jc w:val="both"/>
        <w:rPr>
          <w:rFonts w:ascii="Times New Roman" w:hAnsi="Times New Roman"/>
          <w:sz w:val="24"/>
          <w:szCs w:val="24"/>
        </w:rPr>
      </w:pPr>
      <w:r w:rsidRPr="00666A21">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6B93" w:rsidRPr="00666A21" w:rsidRDefault="00AE6B93" w:rsidP="00EA6E7E">
      <w:pPr>
        <w:pStyle w:val="a7"/>
        <w:shd w:val="clear" w:color="auto" w:fill="FFFFFF"/>
        <w:tabs>
          <w:tab w:val="left" w:pos="1276"/>
        </w:tabs>
        <w:ind w:left="0" w:firstLine="709"/>
        <w:jc w:val="both"/>
        <w:rPr>
          <w:rFonts w:ascii="Times New Roman" w:hAnsi="Times New Roman"/>
          <w:sz w:val="24"/>
          <w:szCs w:val="24"/>
        </w:rPr>
      </w:pPr>
      <w:proofErr w:type="gramStart"/>
      <w:r w:rsidRPr="00666A21">
        <w:rPr>
          <w:rFonts w:ascii="Times New Roman" w:hAnsi="Times New Roman"/>
          <w:sz w:val="24"/>
          <w:szCs w:val="24"/>
        </w:rPr>
        <w:t>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666A21">
        <w:rPr>
          <w:rFonts w:ascii="Times New Roman" w:hAnsi="Times New Roman"/>
          <w:sz w:val="24"/>
          <w:szCs w:val="24"/>
        </w:rPr>
        <w:t xml:space="preserve"> и в таком же размере. </w:t>
      </w:r>
    </w:p>
    <w:p w:rsidR="00AE6B93" w:rsidRPr="00666A21" w:rsidRDefault="00AE6B93" w:rsidP="00AE6B93">
      <w:pPr>
        <w:shd w:val="clear" w:color="auto" w:fill="FFFFFF"/>
        <w:tabs>
          <w:tab w:val="left" w:pos="1498"/>
        </w:tabs>
        <w:ind w:firstLine="709"/>
      </w:pPr>
    </w:p>
    <w:p w:rsidR="00AE6B93" w:rsidRPr="00666A21" w:rsidRDefault="00AE6B93" w:rsidP="00AE6B93">
      <w:pPr>
        <w:numPr>
          <w:ilvl w:val="0"/>
          <w:numId w:val="7"/>
        </w:numPr>
        <w:tabs>
          <w:tab w:val="clear" w:pos="360"/>
          <w:tab w:val="num" w:pos="0"/>
          <w:tab w:val="left" w:pos="426"/>
        </w:tabs>
        <w:ind w:left="0" w:firstLine="0"/>
        <w:jc w:val="center"/>
        <w:rPr>
          <w:b/>
        </w:rPr>
      </w:pPr>
      <w:r w:rsidRPr="00666A21">
        <w:rPr>
          <w:b/>
        </w:rPr>
        <w:t>Обеспечение исполнения Контракта</w:t>
      </w:r>
    </w:p>
    <w:p w:rsidR="00AE6B93" w:rsidRPr="00666A21" w:rsidRDefault="00AE6B93" w:rsidP="00FE54DA">
      <w:pPr>
        <w:autoSpaceDE w:val="0"/>
        <w:autoSpaceDN w:val="0"/>
        <w:adjustRightInd w:val="0"/>
        <w:ind w:firstLine="709"/>
        <w:contextualSpacing/>
        <w:jc w:val="both"/>
      </w:pPr>
      <w:proofErr w:type="gramStart"/>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66A21">
        <w:t xml:space="preserve">, </w:t>
      </w:r>
      <w:proofErr w:type="gramStart"/>
      <w:r w:rsidRPr="00666A21">
        <w:t>поступающими</w:t>
      </w:r>
      <w:proofErr w:type="gramEnd"/>
      <w:r w:rsidRPr="00666A21">
        <w:t xml:space="preserve"> Заказчику. Способ обеспечения исполнения Контракта определяется Подрядчиком самостоятельно.</w:t>
      </w:r>
    </w:p>
    <w:p w:rsidR="00274D91" w:rsidRDefault="00AE6B93" w:rsidP="00FE54DA">
      <w:pPr>
        <w:autoSpaceDE w:val="0"/>
        <w:autoSpaceDN w:val="0"/>
        <w:adjustRightInd w:val="0"/>
        <w:ind w:firstLine="709"/>
        <w:contextualSpacing/>
        <w:jc w:val="both"/>
        <w:rPr>
          <w:bCs/>
        </w:rPr>
      </w:pPr>
      <w:r w:rsidRPr="00666A21">
        <w:rPr>
          <w:kern w:val="16"/>
        </w:rPr>
        <w:t xml:space="preserve">8.2.Обеспечение исполнения Контракта предоставляется Заказчику до заключения Контракта. </w:t>
      </w:r>
      <w:r w:rsidRPr="00666A21">
        <w:t>Размер обеспечения исполнения Контракта составляет</w:t>
      </w:r>
      <w:proofErr w:type="gramStart"/>
      <w:r w:rsidRPr="00666A21">
        <w:t xml:space="preserve"> ____</w:t>
      </w:r>
      <w:r w:rsidRPr="00666A21">
        <w:rPr>
          <w:kern w:val="16"/>
        </w:rPr>
        <w:t xml:space="preserve"> (___________) </w:t>
      </w:r>
      <w:proofErr w:type="gramEnd"/>
      <w:r w:rsidRPr="00666A21">
        <w:rPr>
          <w:kern w:val="16"/>
        </w:rPr>
        <w:t>рублей ____ копеек (5 % цены Контракта)</w:t>
      </w:r>
      <w:r w:rsidRPr="00666A21">
        <w:t>.</w:t>
      </w:r>
      <w:r w:rsidR="00274D91" w:rsidRPr="00274D91">
        <w:rPr>
          <w:bCs/>
        </w:rPr>
        <w:t xml:space="preserve"> </w:t>
      </w:r>
    </w:p>
    <w:p w:rsidR="00AE6B93" w:rsidRPr="00666A21" w:rsidRDefault="00274D91" w:rsidP="00FE54DA">
      <w:pPr>
        <w:autoSpaceDE w:val="0"/>
        <w:autoSpaceDN w:val="0"/>
        <w:adjustRightInd w:val="0"/>
        <w:ind w:firstLine="709"/>
        <w:contextualSpacing/>
        <w:jc w:val="both"/>
      </w:pPr>
      <w:proofErr w:type="gramStart"/>
      <w:r w:rsidRPr="00666A21">
        <w:rPr>
          <w:bCs/>
        </w:rPr>
        <w:t xml:space="preserve">Подрядчик освобождается от предоставления обеспечения исполнения контракта, в том числе с учетом положений </w:t>
      </w:r>
      <w:hyperlink r:id="rId14"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666A21">
        <w:rPr>
          <w:bCs/>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66A21">
        <w:rPr>
          <w:bCs/>
        </w:rPr>
        <w:t>менее начальной</w:t>
      </w:r>
      <w:proofErr w:type="gramEnd"/>
      <w:r w:rsidRPr="00666A21">
        <w:rPr>
          <w:bCs/>
        </w:rPr>
        <w:t xml:space="preserve"> (максимальной) цены контракта, указанной в извещении об осуществлении закупки и документации о закупке</w:t>
      </w:r>
    </w:p>
    <w:p w:rsidR="00AE6B93" w:rsidRPr="00666A21" w:rsidRDefault="00AE6B93" w:rsidP="00FE54DA">
      <w:pPr>
        <w:autoSpaceDE w:val="0"/>
        <w:autoSpaceDN w:val="0"/>
        <w:adjustRightInd w:val="0"/>
        <w:ind w:firstLine="709"/>
        <w:contextualSpacing/>
        <w:jc w:val="both"/>
      </w:pPr>
      <w:r w:rsidRPr="00666A21">
        <w:t xml:space="preserve">8.3. </w:t>
      </w:r>
      <w:proofErr w:type="gramStart"/>
      <w:r w:rsidRPr="00666A21">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666A21">
        <w:lastRenderedPageBreak/>
        <w:t>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666A21" w:rsidRDefault="00AE6B93" w:rsidP="00FE54DA">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AE6B93" w:rsidRPr="00666A21" w:rsidRDefault="00AE6B93" w:rsidP="00FE54DA">
      <w:pPr>
        <w:pStyle w:val="a7"/>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666A21">
        <w:rPr>
          <w:rFonts w:ascii="Times New Roman" w:hAnsi="Times New Roman"/>
          <w:sz w:val="24"/>
          <w:szCs w:val="24"/>
        </w:rPr>
        <w:t>ств дл</w:t>
      </w:r>
      <w:proofErr w:type="gramEnd"/>
      <w:r w:rsidRPr="00666A21">
        <w:rPr>
          <w:rFonts w:ascii="Times New Roman" w:hAnsi="Times New Roman"/>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E6B93" w:rsidRPr="00666A21" w:rsidRDefault="00AE6B93" w:rsidP="00FE54DA">
      <w:pPr>
        <w:autoSpaceDE w:val="0"/>
        <w:autoSpaceDN w:val="0"/>
        <w:adjustRightInd w:val="0"/>
        <w:ind w:firstLine="709"/>
        <w:jc w:val="both"/>
      </w:pPr>
      <w:r w:rsidRPr="00666A21">
        <w:t>В случае</w:t>
      </w:r>
      <w:proofErr w:type="gramStart"/>
      <w:r w:rsidRPr="00666A21">
        <w:t>,</w:t>
      </w:r>
      <w:proofErr w:type="gramEnd"/>
      <w:r w:rsidRPr="00666A21">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E6B93" w:rsidRPr="00666A21" w:rsidRDefault="00AE6B93" w:rsidP="00FE54DA">
      <w:pPr>
        <w:autoSpaceDE w:val="0"/>
        <w:autoSpaceDN w:val="0"/>
        <w:adjustRightInd w:val="0"/>
        <w:ind w:firstLine="709"/>
        <w:jc w:val="both"/>
      </w:pPr>
      <w:r w:rsidRPr="00666A21">
        <w:t>В случае</w:t>
      </w:r>
      <w:proofErr w:type="gramStart"/>
      <w:r w:rsidRPr="00666A21">
        <w:t>,</w:t>
      </w:r>
      <w:proofErr w:type="gramEnd"/>
      <w:r w:rsidRPr="00666A21">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E6B93" w:rsidRPr="00666A21" w:rsidRDefault="00AE6B93" w:rsidP="00FE54DA">
      <w:pPr>
        <w:pStyle w:val="a7"/>
        <w:autoSpaceDE w:val="0"/>
        <w:autoSpaceDN w:val="0"/>
        <w:adjustRightInd w:val="0"/>
        <w:ind w:left="0" w:firstLine="709"/>
        <w:jc w:val="both"/>
        <w:rPr>
          <w:rFonts w:ascii="Times New Roman" w:hAnsi="Times New Roman"/>
          <w:sz w:val="24"/>
          <w:szCs w:val="24"/>
        </w:rPr>
      </w:pPr>
      <w:r w:rsidRPr="00666A21">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AE6B93" w:rsidRPr="00666A21" w:rsidRDefault="00AE6B93" w:rsidP="00FE54DA">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E6B93" w:rsidRPr="00666A21" w:rsidRDefault="00AE6B93" w:rsidP="00FE54DA">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E6B93" w:rsidRPr="00666A21" w:rsidRDefault="00AE6B93" w:rsidP="00FE54DA">
      <w:pPr>
        <w:tabs>
          <w:tab w:val="left" w:pos="1418"/>
        </w:tabs>
        <w:autoSpaceDE w:val="0"/>
        <w:autoSpaceDN w:val="0"/>
        <w:adjustRightInd w:val="0"/>
        <w:ind w:firstLine="709"/>
        <w:contextualSpacing/>
        <w:jc w:val="both"/>
      </w:pPr>
      <w:r w:rsidRPr="00666A21">
        <w:rPr>
          <w:kern w:val="16"/>
        </w:rPr>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E6B93" w:rsidRPr="00666A21" w:rsidRDefault="00AE6B93" w:rsidP="00FE54DA">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AE6B93" w:rsidRPr="00666A21" w:rsidRDefault="00AE6B93" w:rsidP="00FE54DA">
      <w:pPr>
        <w:autoSpaceDE w:val="0"/>
        <w:autoSpaceDN w:val="0"/>
        <w:adjustRightInd w:val="0"/>
        <w:ind w:firstLine="709"/>
        <w:contextualSpacing/>
        <w:jc w:val="both"/>
      </w:pPr>
      <w:r w:rsidRPr="00666A21">
        <w:t xml:space="preserve">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w:t>
      </w:r>
      <w:r w:rsidRPr="00666A21">
        <w:lastRenderedPageBreak/>
        <w:t>Подрядчиком и является основанием для расторжения Контракта по требованию Заказчика с возмещением ущерба в полном объеме.</w:t>
      </w:r>
      <w:bookmarkEnd w:id="1"/>
    </w:p>
    <w:p w:rsidR="00AE6B93" w:rsidRPr="00666A21" w:rsidRDefault="00AE6B93" w:rsidP="00FE54DA">
      <w:pPr>
        <w:autoSpaceDE w:val="0"/>
        <w:autoSpaceDN w:val="0"/>
        <w:adjustRightInd w:val="0"/>
        <w:ind w:firstLine="709"/>
        <w:contextualSpacing/>
        <w:jc w:val="both"/>
      </w:pPr>
      <w:r w:rsidRPr="00666A21">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AE6B93" w:rsidRPr="00666A21" w:rsidRDefault="00AE6B93" w:rsidP="00FE54DA">
      <w:pPr>
        <w:autoSpaceDE w:val="0"/>
        <w:autoSpaceDN w:val="0"/>
        <w:adjustRightInd w:val="0"/>
        <w:ind w:firstLine="709"/>
        <w:contextualSpacing/>
        <w:jc w:val="both"/>
      </w:pPr>
      <w:r w:rsidRPr="00666A21">
        <w:rPr>
          <w:kern w:val="16"/>
        </w:rPr>
        <w:t>8.9. По Контракту должны быть обеспечены обязательства Подрядчика</w:t>
      </w:r>
      <w:r w:rsidRPr="00666A21">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666A21">
        <w:rPr>
          <w:kern w:val="16"/>
        </w:rPr>
        <w:t xml:space="preserve"> и иных долгов, возникших у Подрядчика перед Заказчиком.</w:t>
      </w:r>
    </w:p>
    <w:p w:rsidR="00AE6B93" w:rsidRPr="00666A21" w:rsidRDefault="00AE6B93" w:rsidP="00FE54DA">
      <w:pPr>
        <w:autoSpaceDE w:val="0"/>
        <w:autoSpaceDN w:val="0"/>
        <w:adjustRightInd w:val="0"/>
        <w:ind w:firstLine="709"/>
        <w:contextualSpacing/>
        <w:jc w:val="both"/>
        <w:rPr>
          <w:strike/>
        </w:rPr>
      </w:pPr>
      <w:r w:rsidRPr="00666A21">
        <w:t xml:space="preserve">8.10. В случае надлежащего исполнения Подрядчиком обязательств по Контракту, а также в случае </w:t>
      </w:r>
      <w:proofErr w:type="gramStart"/>
      <w:r w:rsidRPr="00666A21">
        <w:t>уменьшения размера обеспечения исполнения Контракта</w:t>
      </w:r>
      <w:proofErr w:type="gramEnd"/>
      <w:r w:rsidRPr="00666A21">
        <w:t xml:space="preserve">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666A21">
        <w:t>с даты исполнения</w:t>
      </w:r>
      <w:proofErr w:type="gramEnd"/>
      <w:r w:rsidRPr="00666A21">
        <w:t xml:space="preserve"> Подрядчиком обязательств, предусмотренных Контрактом.</w:t>
      </w:r>
    </w:p>
    <w:p w:rsidR="00AE6B93" w:rsidRPr="00666A21" w:rsidRDefault="00AE6B93" w:rsidP="00FE54DA">
      <w:pPr>
        <w:autoSpaceDE w:val="0"/>
        <w:autoSpaceDN w:val="0"/>
        <w:adjustRightInd w:val="0"/>
        <w:ind w:firstLine="709"/>
        <w:contextualSpacing/>
        <w:jc w:val="both"/>
      </w:pPr>
      <w:r w:rsidRPr="00666A21">
        <w:t xml:space="preserve">8.11. </w:t>
      </w:r>
      <w:proofErr w:type="gramStart"/>
      <w:r w:rsidRPr="00666A21">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AE6B93" w:rsidRPr="00666A21" w:rsidRDefault="00AE6B93" w:rsidP="00FE54DA">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E6B93" w:rsidRPr="00666A21" w:rsidRDefault="00AE6B93" w:rsidP="00FE54DA">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rsidR="00AE6B93" w:rsidRPr="00666A21" w:rsidRDefault="00AE6B93" w:rsidP="00FE54DA">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E6B93" w:rsidRPr="00666A21" w:rsidRDefault="00AE6B93" w:rsidP="00FE54DA">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rsidR="00AE6B93" w:rsidRPr="00666A21" w:rsidRDefault="00AE6B93" w:rsidP="00FE54DA">
      <w:pPr>
        <w:tabs>
          <w:tab w:val="left" w:pos="1418"/>
          <w:tab w:val="left" w:pos="1701"/>
        </w:tabs>
        <w:ind w:firstLine="709"/>
        <w:contextualSpacing/>
        <w:jc w:val="both"/>
      </w:pPr>
      <w:r w:rsidRPr="00666A21">
        <w:t xml:space="preserve">8.15.1. </w:t>
      </w:r>
      <w:proofErr w:type="gramStart"/>
      <w:r w:rsidR="00274D91" w:rsidRPr="00185C71">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w:t>
      </w:r>
      <w:r w:rsidR="00274D91">
        <w:t>рального закона от 05.04.2013 №</w:t>
      </w:r>
      <w:r w:rsidR="00274D91" w:rsidRPr="00185C71">
        <w:t>44-ФЗ «О контрактной системе в сфере закупок товаров, работ, услуг для обеспечения государственных и муниципальных нужд».</w:t>
      </w:r>
      <w:proofErr w:type="gramEnd"/>
    </w:p>
    <w:p w:rsidR="00AE6B93" w:rsidRPr="00666A21" w:rsidRDefault="00AE6B93" w:rsidP="00FE54DA">
      <w:pPr>
        <w:tabs>
          <w:tab w:val="left" w:pos="1418"/>
          <w:tab w:val="left" w:pos="1701"/>
        </w:tabs>
        <w:ind w:firstLine="709"/>
        <w:contextualSpacing/>
        <w:jc w:val="both"/>
      </w:pPr>
      <w:r w:rsidRPr="00666A21">
        <w:rPr>
          <w:kern w:val="16"/>
        </w:rPr>
        <w:t>8.15.2. Банковская гарантия должна быть безотзывной.</w:t>
      </w:r>
    </w:p>
    <w:p w:rsidR="00AE6B93" w:rsidRPr="00666A21" w:rsidRDefault="00AE6B93" w:rsidP="00FE54DA">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rsidR="00AE6B93" w:rsidRPr="00666A21" w:rsidRDefault="00AE6B93" w:rsidP="00FE54DA">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w:t>
      </w:r>
      <w:proofErr w:type="gramStart"/>
      <w:r w:rsidRPr="00666A21">
        <w:t>ств пр</w:t>
      </w:r>
      <w:proofErr w:type="gramEnd"/>
      <w:r w:rsidRPr="00666A21">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666A21" w:rsidRDefault="00AE6B93" w:rsidP="00FE54DA">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rsidR="00AE6B93" w:rsidRPr="00666A21" w:rsidRDefault="00AE6B93" w:rsidP="00FE54DA">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rsidR="00AE6B93" w:rsidRPr="00666A21" w:rsidRDefault="00AE6B93" w:rsidP="00FE54DA">
      <w:pPr>
        <w:tabs>
          <w:tab w:val="left" w:pos="1701"/>
        </w:tabs>
        <w:ind w:firstLine="709"/>
        <w:contextualSpacing/>
        <w:jc w:val="both"/>
      </w:pPr>
      <w:r w:rsidRPr="00666A21">
        <w:lastRenderedPageBreak/>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666A21" w:rsidRDefault="00AE6B93" w:rsidP="00FE54DA">
      <w:pPr>
        <w:tabs>
          <w:tab w:val="left" w:pos="1701"/>
        </w:tabs>
        <w:ind w:firstLine="709"/>
        <w:jc w:val="both"/>
      </w:pPr>
      <w:r w:rsidRPr="00666A21">
        <w:t>срок действия банковской гарантии;</w:t>
      </w:r>
    </w:p>
    <w:p w:rsidR="00AE6B93" w:rsidRPr="00666A21" w:rsidRDefault="00AE6B93" w:rsidP="00FE54DA">
      <w:pPr>
        <w:tabs>
          <w:tab w:val="left" w:pos="1701"/>
        </w:tabs>
        <w:ind w:firstLine="709"/>
        <w:contextualSpacing/>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666A21" w:rsidRDefault="00AE6B93" w:rsidP="00FE54DA">
      <w:pPr>
        <w:tabs>
          <w:tab w:val="left" w:pos="1701"/>
        </w:tabs>
        <w:ind w:firstLine="709"/>
        <w:contextualSpacing/>
        <w:jc w:val="both"/>
      </w:pPr>
      <w:bookmarkStart w:id="2" w:name="sub_50159"/>
      <w:proofErr w:type="gramStart"/>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666A21">
        <w:t xml:space="preserve"> контракта;</w:t>
      </w:r>
    </w:p>
    <w:p w:rsidR="00AE6B93" w:rsidRPr="00666A21" w:rsidRDefault="00AE6B93" w:rsidP="00FE54DA">
      <w:pPr>
        <w:tabs>
          <w:tab w:val="left" w:pos="1701"/>
        </w:tabs>
        <w:ind w:firstLine="709"/>
        <w:contextualSpacing/>
        <w:jc w:val="both"/>
        <w:rPr>
          <w:i/>
        </w:rPr>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rsidR="00AE6B93" w:rsidRPr="00666A21" w:rsidRDefault="00AE6B93" w:rsidP="00FE54DA">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rsidR="00AE6B93" w:rsidRPr="00666A21" w:rsidRDefault="00AE6B93" w:rsidP="00FE54DA">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rsidR="00AE6B93" w:rsidRPr="00666A21" w:rsidRDefault="00AE6B93" w:rsidP="00FE54DA">
      <w:pPr>
        <w:tabs>
          <w:tab w:val="left" w:pos="1701"/>
        </w:tabs>
        <w:ind w:firstLine="709"/>
        <w:contextualSpacing/>
        <w:jc w:val="both"/>
        <w:rPr>
          <w:b/>
        </w:rPr>
      </w:pPr>
      <w:r w:rsidRPr="00666A21">
        <w:t>8.15.4. Не допускается включение в банковскую гарантию:</w:t>
      </w:r>
    </w:p>
    <w:p w:rsidR="00AE6B93" w:rsidRPr="00666A21" w:rsidRDefault="00AE6B93" w:rsidP="00FE54DA">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666A21" w:rsidRDefault="00AE6B93" w:rsidP="00FE54DA">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rsidR="00AE6B93" w:rsidRPr="00666A21" w:rsidRDefault="00AE6B93" w:rsidP="00FE54DA">
      <w:pPr>
        <w:tabs>
          <w:tab w:val="left" w:pos="426"/>
        </w:tabs>
        <w:autoSpaceDE w:val="0"/>
        <w:autoSpaceDN w:val="0"/>
        <w:adjustRightInd w:val="0"/>
        <w:ind w:right="-144" w:firstLine="709"/>
        <w:jc w:val="both"/>
        <w:outlineLvl w:val="1"/>
        <w:rPr>
          <w:b/>
        </w:rPr>
      </w:pPr>
      <w:proofErr w:type="gramStart"/>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666A21" w:rsidRDefault="00AE6B93" w:rsidP="00FE54DA">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666A21" w:rsidRDefault="00AE6B93" w:rsidP="00FE54DA">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rsidR="00AE6B93" w:rsidRPr="00666A21" w:rsidRDefault="00AE6B93" w:rsidP="00AE6B93">
      <w:pPr>
        <w:tabs>
          <w:tab w:val="left" w:pos="426"/>
        </w:tabs>
        <w:jc w:val="center"/>
        <w:rPr>
          <w:b/>
        </w:rPr>
      </w:pPr>
    </w:p>
    <w:p w:rsidR="00AE6B93" w:rsidRPr="00666A21" w:rsidRDefault="00AE6B93" w:rsidP="00AE6B93">
      <w:pPr>
        <w:tabs>
          <w:tab w:val="left" w:pos="426"/>
        </w:tabs>
        <w:jc w:val="center"/>
        <w:rPr>
          <w:b/>
        </w:rPr>
      </w:pPr>
      <w:r w:rsidRPr="00666A21">
        <w:rPr>
          <w:b/>
        </w:rPr>
        <w:t>9.Ответственность сторон</w:t>
      </w:r>
    </w:p>
    <w:p w:rsidR="00AE6B93" w:rsidRPr="00666A21" w:rsidRDefault="00AE6B93" w:rsidP="00FE54DA">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E6B93" w:rsidRPr="00666A21" w:rsidRDefault="00AE6B93" w:rsidP="00FE54DA">
      <w:pPr>
        <w:ind w:firstLine="709"/>
        <w:contextualSpacing/>
        <w:jc w:val="both"/>
      </w:pPr>
      <w:r w:rsidRPr="00666A21">
        <w:t>9.2.</w:t>
      </w:r>
      <w:r w:rsidRPr="00666A21">
        <w:tab/>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w:t>
      </w:r>
      <w:r w:rsidRPr="00666A21">
        <w:lastRenderedPageBreak/>
        <w:t>предусмотренных Контрактом, Заказчик направляет Подрядчику требование об уплате неустоек (штрафов, пеней).</w:t>
      </w:r>
    </w:p>
    <w:p w:rsidR="00AE6B93" w:rsidRPr="00666A21" w:rsidRDefault="00AE6B93" w:rsidP="00FE54DA">
      <w:pPr>
        <w:ind w:firstLine="709"/>
        <w:contextualSpacing/>
        <w:jc w:val="both"/>
      </w:pPr>
      <w:r w:rsidRPr="00666A21">
        <w:t xml:space="preserve">9.3. </w:t>
      </w:r>
      <w:r w:rsidRPr="00666A21">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E6B93" w:rsidRPr="00666A21" w:rsidRDefault="00AE6B93" w:rsidP="00FE54DA">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E6B93" w:rsidRPr="00666A21" w:rsidRDefault="00AE6B93" w:rsidP="00FE54DA">
      <w:pPr>
        <w:widowControl w:val="0"/>
        <w:autoSpaceDE w:val="0"/>
        <w:autoSpaceDN w:val="0"/>
        <w:adjustRightInd w:val="0"/>
        <w:ind w:right="143" w:firstLine="709"/>
        <w:jc w:val="both"/>
      </w:pPr>
      <w:proofErr w:type="gramStart"/>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66A21">
        <w:t xml:space="preserve"> тыс. рублей.</w:t>
      </w:r>
    </w:p>
    <w:p w:rsidR="00AE6B93" w:rsidRPr="00666A21" w:rsidRDefault="00AE6B93" w:rsidP="00FE54DA">
      <w:pPr>
        <w:widowControl w:val="0"/>
        <w:autoSpaceDE w:val="0"/>
        <w:autoSpaceDN w:val="0"/>
        <w:adjustRightInd w:val="0"/>
        <w:ind w:right="143" w:firstLine="709"/>
        <w:jc w:val="both"/>
      </w:pPr>
      <w:r w:rsidRPr="00666A21">
        <w:t>В случае</w:t>
      </w:r>
      <w:proofErr w:type="gramStart"/>
      <w:r w:rsidRPr="00666A21">
        <w:t>,</w:t>
      </w:r>
      <w:proofErr w:type="gramEnd"/>
      <w:r w:rsidRPr="00666A21">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66A21">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AE6B93" w:rsidRPr="00666A21" w:rsidRDefault="00AE6B93" w:rsidP="00FE54DA">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rsidR="00AE6B93" w:rsidRPr="00666A21" w:rsidRDefault="00AE6B93" w:rsidP="00FE54DA">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rsidR="00AE6B93" w:rsidRPr="00666A21" w:rsidRDefault="00AE6B93" w:rsidP="00FE54DA">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rsidR="00AE6B93" w:rsidRPr="00666A21" w:rsidRDefault="00AE6B93" w:rsidP="00FE54DA">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rsidR="00AE6B93" w:rsidRPr="00666A21" w:rsidRDefault="00AE6B93" w:rsidP="00FE54DA">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rsidR="00AE6B93" w:rsidRPr="00666A21" w:rsidRDefault="00AE6B93" w:rsidP="00FE54DA">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rsidR="00AE6B93" w:rsidRPr="00666A21" w:rsidRDefault="00AE6B93" w:rsidP="00FE54DA">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E6B93" w:rsidRPr="00666A21" w:rsidRDefault="00AE6B93" w:rsidP="00FE54DA">
      <w:pPr>
        <w:pStyle w:val="Default"/>
        <w:ind w:right="143" w:firstLine="709"/>
        <w:jc w:val="both"/>
        <w:rPr>
          <w:color w:val="auto"/>
        </w:rPr>
      </w:pPr>
      <w:r w:rsidRPr="00666A21">
        <w:rPr>
          <w:color w:val="auto"/>
        </w:rPr>
        <w:t>а) 1000 рублей, если цена Контракта не превышает 3 млн. рублей;</w:t>
      </w:r>
    </w:p>
    <w:p w:rsidR="00AE6B93" w:rsidRPr="00666A21" w:rsidRDefault="00AE6B93" w:rsidP="00FE54DA">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rsidR="00AE6B93" w:rsidRPr="00666A21" w:rsidRDefault="00AE6B93" w:rsidP="00FE54DA">
      <w:pPr>
        <w:pStyle w:val="Default"/>
        <w:ind w:right="143" w:firstLine="709"/>
        <w:jc w:val="both"/>
        <w:rPr>
          <w:color w:val="auto"/>
        </w:rPr>
      </w:pPr>
      <w:r w:rsidRPr="00666A21">
        <w:rPr>
          <w:color w:val="auto"/>
        </w:rPr>
        <w:lastRenderedPageBreak/>
        <w:t>в) 10000 рублей, если цена Контракта составляет от 50 млн. рублей до 100 млн. рублей (включительно);</w:t>
      </w:r>
    </w:p>
    <w:p w:rsidR="00AE6B93" w:rsidRPr="00666A21" w:rsidRDefault="00AE6B93" w:rsidP="00FE54DA">
      <w:pPr>
        <w:pStyle w:val="Default"/>
        <w:ind w:right="143" w:firstLine="709"/>
        <w:jc w:val="both"/>
        <w:rPr>
          <w:color w:val="auto"/>
        </w:rPr>
      </w:pPr>
      <w:r w:rsidRPr="00666A21">
        <w:rPr>
          <w:color w:val="auto"/>
        </w:rPr>
        <w:t>г) 100000 рублей, если цена Контракта превышает 100 млн. рублей.</w:t>
      </w:r>
    </w:p>
    <w:p w:rsidR="00AE6B93" w:rsidRPr="00666A21" w:rsidRDefault="00AE6B93" w:rsidP="00FE54DA">
      <w:pPr>
        <w:widowControl w:val="0"/>
        <w:autoSpaceDE w:val="0"/>
        <w:autoSpaceDN w:val="0"/>
        <w:adjustRightInd w:val="0"/>
        <w:ind w:right="143" w:firstLine="709"/>
        <w:jc w:val="both"/>
        <w:rPr>
          <w:iCs/>
        </w:rPr>
      </w:pPr>
      <w:proofErr w:type="gramStart"/>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AE6B93" w:rsidRPr="00666A21" w:rsidRDefault="00AE6B93" w:rsidP="00274D91">
      <w:pPr>
        <w:ind w:firstLine="709"/>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E6B93" w:rsidRPr="00666A21" w:rsidRDefault="00AE6B93" w:rsidP="00FE54DA">
      <w:pPr>
        <w:ind w:firstLine="709"/>
        <w:contextualSpacing/>
        <w:jc w:val="both"/>
      </w:pPr>
      <w:r w:rsidRPr="00666A21">
        <w:t>9.5.</w:t>
      </w:r>
      <w:r w:rsidRPr="00666A21">
        <w:tab/>
        <w:t xml:space="preserve">Общая сумма </w:t>
      </w:r>
      <w:r w:rsidR="00274D91" w:rsidRPr="006D27C1">
        <w:t xml:space="preserve">начисленных штрафов </w:t>
      </w:r>
      <w:r w:rsidRPr="00666A21">
        <w:t>за неисполнение или ненадлежащее исполнение Подрядчиком обязательств, предусмотренных Контрактом, не может превышать цену Контракта.</w:t>
      </w:r>
    </w:p>
    <w:p w:rsidR="00AE6B93" w:rsidRPr="00666A21" w:rsidRDefault="00AE6B93" w:rsidP="00FE54DA">
      <w:pPr>
        <w:ind w:firstLine="709"/>
        <w:contextualSpacing/>
        <w:jc w:val="both"/>
      </w:pPr>
      <w:r w:rsidRPr="00666A21">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E6B93" w:rsidRPr="00666A21" w:rsidRDefault="00AE6B93" w:rsidP="00FE54DA">
      <w:pPr>
        <w:ind w:firstLine="709"/>
        <w:contextualSpacing/>
        <w:jc w:val="both"/>
      </w:pPr>
      <w:r w:rsidRPr="00666A21">
        <w:t>9.7.</w:t>
      </w:r>
      <w:r w:rsidRPr="00666A21">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E6B93" w:rsidRPr="00666A21" w:rsidRDefault="00AE6B93" w:rsidP="00FE54DA">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E6B93" w:rsidRPr="00666A21" w:rsidRDefault="00AE6B93" w:rsidP="00FE54DA">
      <w:pPr>
        <w:ind w:firstLine="709"/>
        <w:contextualSpacing/>
        <w:jc w:val="both"/>
      </w:pPr>
      <w:r w:rsidRPr="00666A21">
        <w:t>а) 1000 рублей, если цена Контракта не превышает 3 млн. рублей (включительно);</w:t>
      </w:r>
    </w:p>
    <w:p w:rsidR="00AE6B93" w:rsidRPr="00666A21" w:rsidRDefault="00AE6B93" w:rsidP="00FE54DA">
      <w:pPr>
        <w:ind w:firstLine="709"/>
        <w:contextualSpacing/>
        <w:jc w:val="both"/>
      </w:pPr>
      <w:r w:rsidRPr="00666A21">
        <w:t>б) 5000 рублей, если цена Контракта составляет от 3 млн. рублей до 50 млн. рублей (включительно).</w:t>
      </w:r>
    </w:p>
    <w:p w:rsidR="00AE6B93" w:rsidRPr="00666A21" w:rsidRDefault="00AE6B93" w:rsidP="00FE54DA">
      <w:pPr>
        <w:ind w:firstLine="709"/>
        <w:contextualSpacing/>
        <w:jc w:val="both"/>
      </w:pPr>
      <w:r w:rsidRPr="00666A2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E6B93" w:rsidRPr="00666A21" w:rsidRDefault="00AE6B93" w:rsidP="00FE54DA">
      <w:pPr>
        <w:ind w:firstLine="709"/>
        <w:contextualSpacing/>
        <w:jc w:val="both"/>
      </w:pPr>
      <w:r w:rsidRPr="00666A21">
        <w:t>9.8.</w:t>
      </w:r>
      <w:r w:rsidRPr="00666A21">
        <w:tab/>
        <w:t xml:space="preserve">Общая сумма </w:t>
      </w:r>
      <w:r w:rsidR="00274D91" w:rsidRPr="006D27C1">
        <w:t xml:space="preserve">начисленных штрафов </w:t>
      </w:r>
      <w:r w:rsidRPr="00666A21">
        <w:t>за ненадлежащее исполнение Заказчиком обязательств, предусмотренных Контрактом, не может превышать цену Контракта.</w:t>
      </w:r>
    </w:p>
    <w:p w:rsidR="00AE6B93" w:rsidRPr="00666A21" w:rsidRDefault="00AE6B93" w:rsidP="00FE54DA">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rsidR="00AE6B93" w:rsidRPr="00666A21" w:rsidRDefault="00AE6B93" w:rsidP="00FE54DA">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E6B93" w:rsidRPr="00666A21" w:rsidRDefault="00AE6B93" w:rsidP="00AE6B93">
      <w:pPr>
        <w:tabs>
          <w:tab w:val="left" w:pos="993"/>
          <w:tab w:val="left" w:pos="1134"/>
        </w:tabs>
        <w:ind w:left="709"/>
      </w:pPr>
    </w:p>
    <w:p w:rsidR="00AE6B93" w:rsidRPr="00666A21" w:rsidRDefault="00AE6B93" w:rsidP="00AE6B93">
      <w:pPr>
        <w:pStyle w:val="a6"/>
        <w:numPr>
          <w:ilvl w:val="0"/>
          <w:numId w:val="11"/>
        </w:numPr>
        <w:ind w:left="0" w:firstLine="0"/>
        <w:jc w:val="center"/>
      </w:pPr>
      <w:r w:rsidRPr="00666A21">
        <w:rPr>
          <w:b/>
        </w:rPr>
        <w:t>Форс-мажорные обстоятельства</w:t>
      </w:r>
    </w:p>
    <w:p w:rsidR="00AE6B93" w:rsidRPr="00666A21" w:rsidRDefault="00AE6B93" w:rsidP="00AE6B93">
      <w:pPr>
        <w:pStyle w:val="a6"/>
        <w:numPr>
          <w:ilvl w:val="1"/>
          <w:numId w:val="11"/>
        </w:numPr>
        <w:ind w:left="0" w:firstLine="709"/>
      </w:pPr>
      <w:proofErr w:type="gramStart"/>
      <w:r w:rsidRPr="00666A2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666A21">
        <w:lastRenderedPageBreak/>
        <w:t>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666A21">
        <w:t xml:space="preserve"> воли Сторон Контракта обстоятельства.</w:t>
      </w:r>
    </w:p>
    <w:p w:rsidR="00AE6B93" w:rsidRPr="00666A21" w:rsidRDefault="00AE6B93" w:rsidP="00AE6B93">
      <w:pPr>
        <w:pStyle w:val="a6"/>
        <w:numPr>
          <w:ilvl w:val="1"/>
          <w:numId w:val="11"/>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E6B93" w:rsidRPr="00666A21" w:rsidRDefault="00AE6B93" w:rsidP="00AE6B93">
      <w:pPr>
        <w:pStyle w:val="a6"/>
        <w:numPr>
          <w:ilvl w:val="1"/>
          <w:numId w:val="11"/>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rsidR="00AE6B93" w:rsidRPr="00666A21" w:rsidRDefault="00AE6B93" w:rsidP="00AE6B93">
      <w:pPr>
        <w:pStyle w:val="a6"/>
        <w:numPr>
          <w:ilvl w:val="1"/>
          <w:numId w:val="11"/>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E6B93" w:rsidRPr="00666A21" w:rsidRDefault="00AE6B93" w:rsidP="00AE6B93">
      <w:pPr>
        <w:pStyle w:val="a6"/>
        <w:ind w:left="709"/>
      </w:pPr>
    </w:p>
    <w:p w:rsidR="00AE6B93" w:rsidRPr="00666A21" w:rsidRDefault="00AE6B93" w:rsidP="00AE6B93">
      <w:pPr>
        <w:keepNext/>
        <w:numPr>
          <w:ilvl w:val="0"/>
          <w:numId w:val="11"/>
        </w:numPr>
        <w:tabs>
          <w:tab w:val="left" w:pos="426"/>
        </w:tabs>
        <w:ind w:left="0" w:firstLine="0"/>
        <w:jc w:val="center"/>
        <w:rPr>
          <w:b/>
        </w:rPr>
      </w:pPr>
      <w:r w:rsidRPr="00666A21">
        <w:rPr>
          <w:b/>
        </w:rPr>
        <w:t>Порядок разрешения споров</w:t>
      </w:r>
    </w:p>
    <w:p w:rsidR="00AE6B93" w:rsidRPr="00666A21" w:rsidRDefault="00AE6B93" w:rsidP="00AE6B93">
      <w:pPr>
        <w:pStyle w:val="a6"/>
        <w:tabs>
          <w:tab w:val="left" w:pos="426"/>
          <w:tab w:val="left" w:pos="1134"/>
        </w:tabs>
        <w:ind w:firstLine="709"/>
      </w:pPr>
      <w:r w:rsidRPr="00666A21">
        <w:t xml:space="preserve">11.1.Все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AE6B93" w:rsidRPr="00666A21" w:rsidRDefault="00AE6B93" w:rsidP="00AE6B93">
      <w:pPr>
        <w:pStyle w:val="a6"/>
        <w:tabs>
          <w:tab w:val="left" w:pos="426"/>
          <w:tab w:val="left" w:pos="1134"/>
        </w:tabs>
        <w:ind w:firstLine="709"/>
      </w:pPr>
    </w:p>
    <w:p w:rsidR="00AE6B93" w:rsidRPr="00666A21" w:rsidRDefault="00AE6B93" w:rsidP="00AE6B93">
      <w:pPr>
        <w:numPr>
          <w:ilvl w:val="0"/>
          <w:numId w:val="11"/>
        </w:numPr>
        <w:tabs>
          <w:tab w:val="left" w:pos="426"/>
        </w:tabs>
        <w:ind w:left="0" w:firstLine="0"/>
        <w:jc w:val="center"/>
        <w:rPr>
          <w:b/>
        </w:rPr>
      </w:pPr>
      <w:r w:rsidRPr="00666A21">
        <w:rPr>
          <w:b/>
        </w:rPr>
        <w:t>Расторжение Контракта</w:t>
      </w:r>
    </w:p>
    <w:p w:rsidR="00AE6B93" w:rsidRPr="00666A21" w:rsidRDefault="00AE6B93" w:rsidP="00AE6B93">
      <w:pPr>
        <w:pStyle w:val="a6"/>
        <w:numPr>
          <w:ilvl w:val="1"/>
          <w:numId w:val="11"/>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E6B93" w:rsidRPr="00666A21" w:rsidRDefault="00AE6B93" w:rsidP="00AE6B93">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E6B93" w:rsidRPr="00666A21" w:rsidRDefault="00AE6B93" w:rsidP="00AE6B93">
      <w:pPr>
        <w:numPr>
          <w:ilvl w:val="1"/>
          <w:numId w:val="11"/>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rsidR="00AE6B93" w:rsidRPr="00666A21" w:rsidRDefault="00AE6B93" w:rsidP="00AE6B93">
      <w:pPr>
        <w:numPr>
          <w:ilvl w:val="1"/>
          <w:numId w:val="11"/>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666A21">
        <w:t>и</w:t>
      </w:r>
      <w:proofErr w:type="gramEnd"/>
      <w:r w:rsidRPr="00666A21">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E6B93" w:rsidRPr="00666A21" w:rsidRDefault="00AE6B93" w:rsidP="00AE6B93">
      <w:pPr>
        <w:numPr>
          <w:ilvl w:val="1"/>
          <w:numId w:val="11"/>
        </w:numPr>
        <w:autoSpaceDE w:val="0"/>
        <w:autoSpaceDN w:val="0"/>
        <w:adjustRightInd w:val="0"/>
        <w:ind w:left="0" w:firstLine="709"/>
        <w:jc w:val="both"/>
      </w:pPr>
      <w:proofErr w:type="gramStart"/>
      <w:r w:rsidRPr="00666A21">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w:t>
      </w:r>
      <w:r w:rsidRPr="00666A21">
        <w:lastRenderedPageBreak/>
        <w:t>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666A21">
        <w:t xml:space="preserve"> использованием иных сре</w:t>
      </w:r>
      <w:proofErr w:type="gramStart"/>
      <w:r w:rsidRPr="00666A21">
        <w:t>дств св</w:t>
      </w:r>
      <w:proofErr w:type="gramEnd"/>
      <w:r w:rsidRPr="00666A21">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66A21">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66A21">
        <w:t xml:space="preserve"> в сфере закупок.</w:t>
      </w:r>
    </w:p>
    <w:p w:rsidR="00AE6B93" w:rsidRPr="00666A21" w:rsidRDefault="00AE6B93" w:rsidP="00AE6B93">
      <w:pPr>
        <w:numPr>
          <w:ilvl w:val="1"/>
          <w:numId w:val="11"/>
        </w:numPr>
        <w:autoSpaceDE w:val="0"/>
        <w:autoSpaceDN w:val="0"/>
        <w:adjustRightInd w:val="0"/>
        <w:ind w:left="0" w:firstLine="709"/>
        <w:jc w:val="both"/>
      </w:pPr>
      <w:r w:rsidRPr="00666A21">
        <w:t xml:space="preserve">Решение Заказчика об одностороннем отказе от исполнения Контракта вступает в </w:t>
      </w:r>
      <w:proofErr w:type="gramStart"/>
      <w:r w:rsidRPr="00666A21">
        <w:t>силу</w:t>
      </w:r>
      <w:proofErr w:type="gramEnd"/>
      <w:r w:rsidRPr="00666A21">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E6B93" w:rsidRPr="00666A21" w:rsidRDefault="00AE6B93" w:rsidP="00AE6B93">
      <w:pPr>
        <w:numPr>
          <w:ilvl w:val="1"/>
          <w:numId w:val="11"/>
        </w:numPr>
        <w:autoSpaceDE w:val="0"/>
        <w:autoSpaceDN w:val="0"/>
        <w:adjustRightInd w:val="0"/>
        <w:ind w:left="0" w:firstLine="709"/>
        <w:jc w:val="both"/>
      </w:pPr>
      <w:proofErr w:type="gramStart"/>
      <w:r w:rsidRPr="00666A2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666A21">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E6B93" w:rsidRPr="00666A21" w:rsidRDefault="00AE6B93" w:rsidP="00AE6B93">
      <w:pPr>
        <w:pStyle w:val="a6"/>
        <w:numPr>
          <w:ilvl w:val="1"/>
          <w:numId w:val="11"/>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E6B93" w:rsidRPr="00666A21" w:rsidRDefault="00AE6B93" w:rsidP="00AE6B93">
      <w:pPr>
        <w:numPr>
          <w:ilvl w:val="1"/>
          <w:numId w:val="11"/>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E6B93" w:rsidRPr="00666A21" w:rsidRDefault="00AE6B93" w:rsidP="00AE6B93">
      <w:pPr>
        <w:pStyle w:val="a7"/>
        <w:numPr>
          <w:ilvl w:val="1"/>
          <w:numId w:val="11"/>
        </w:numPr>
        <w:autoSpaceDE w:val="0"/>
        <w:autoSpaceDN w:val="0"/>
        <w:adjustRightInd w:val="0"/>
        <w:ind w:left="0" w:firstLine="709"/>
        <w:jc w:val="both"/>
        <w:rPr>
          <w:rFonts w:ascii="Times New Roman" w:hAnsi="Times New Roman"/>
          <w:sz w:val="24"/>
          <w:szCs w:val="24"/>
        </w:rPr>
      </w:pPr>
      <w:proofErr w:type="gramStart"/>
      <w:r w:rsidRPr="00666A21">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66A21">
        <w:rPr>
          <w:rFonts w:ascii="Times New Roman" w:hAnsi="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E6B93" w:rsidRPr="00666A21" w:rsidRDefault="00AE6B93" w:rsidP="00AE6B93">
      <w:pPr>
        <w:numPr>
          <w:ilvl w:val="1"/>
          <w:numId w:val="11"/>
        </w:numPr>
        <w:autoSpaceDE w:val="0"/>
        <w:autoSpaceDN w:val="0"/>
        <w:adjustRightInd w:val="0"/>
        <w:ind w:left="0" w:firstLine="709"/>
        <w:jc w:val="both"/>
      </w:pPr>
      <w:r w:rsidRPr="00666A21">
        <w:t xml:space="preserve">Решение Подрядчика об одностороннем отказе от исполнения Контракта вступает в </w:t>
      </w:r>
      <w:proofErr w:type="gramStart"/>
      <w:r w:rsidRPr="00666A21">
        <w:t>силу</w:t>
      </w:r>
      <w:proofErr w:type="gramEnd"/>
      <w:r w:rsidRPr="00666A21">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E6B93" w:rsidRPr="00666A21" w:rsidRDefault="00AE6B93" w:rsidP="00AE6B93">
      <w:pPr>
        <w:numPr>
          <w:ilvl w:val="1"/>
          <w:numId w:val="11"/>
        </w:numPr>
        <w:autoSpaceDE w:val="0"/>
        <w:autoSpaceDN w:val="0"/>
        <w:adjustRightInd w:val="0"/>
        <w:ind w:left="0" w:firstLine="709"/>
        <w:jc w:val="both"/>
      </w:pPr>
      <w:r w:rsidRPr="00666A21">
        <w:lastRenderedPageBreak/>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66A21">
        <w:t>решении</w:t>
      </w:r>
      <w:proofErr w:type="gramEnd"/>
      <w:r w:rsidRPr="00666A21">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E6B93" w:rsidRPr="00666A21" w:rsidRDefault="00AE6B93" w:rsidP="00AE6B93">
      <w:pPr>
        <w:pStyle w:val="a6"/>
        <w:numPr>
          <w:ilvl w:val="1"/>
          <w:numId w:val="11"/>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E6B93" w:rsidRPr="00666A21" w:rsidRDefault="00AE6B93" w:rsidP="00AE6B93">
      <w:pPr>
        <w:pStyle w:val="a6"/>
        <w:numPr>
          <w:ilvl w:val="1"/>
          <w:numId w:val="11"/>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E6B93" w:rsidRPr="00666A21" w:rsidRDefault="00AE6B93" w:rsidP="00AE6B93">
      <w:pPr>
        <w:pStyle w:val="a6"/>
        <w:numPr>
          <w:ilvl w:val="1"/>
          <w:numId w:val="11"/>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E6B93" w:rsidRPr="00666A21" w:rsidRDefault="00AE6B93" w:rsidP="00AE6B93">
      <w:pPr>
        <w:pStyle w:val="a6"/>
        <w:numPr>
          <w:ilvl w:val="1"/>
          <w:numId w:val="11"/>
        </w:numPr>
        <w:ind w:left="0" w:firstLine="709"/>
      </w:pPr>
      <w:r w:rsidRPr="00666A21">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66A21">
        <w:t>с даты получения</w:t>
      </w:r>
      <w:proofErr w:type="gramEnd"/>
      <w:r w:rsidRPr="00666A21">
        <w:t xml:space="preserve"> предложения о расторжении Контракта.</w:t>
      </w:r>
    </w:p>
    <w:p w:rsidR="00AE6B93" w:rsidRPr="00666A21" w:rsidRDefault="00AE6B93" w:rsidP="00AE6B93">
      <w:pPr>
        <w:pStyle w:val="a6"/>
        <w:numPr>
          <w:ilvl w:val="1"/>
          <w:numId w:val="11"/>
        </w:numPr>
        <w:ind w:left="0" w:firstLine="709"/>
      </w:pPr>
      <w:r w:rsidRPr="00666A21">
        <w:t>Расторжение Контракта влечет прекращение обязатель</w:t>
      </w:r>
      <w:proofErr w:type="gramStart"/>
      <w:r w:rsidRPr="00666A21">
        <w:t>ств Ст</w:t>
      </w:r>
      <w:proofErr w:type="gramEnd"/>
      <w:r w:rsidRPr="00666A21">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E6B93" w:rsidRPr="00666A21" w:rsidRDefault="00AE6B93" w:rsidP="00AE6B93">
      <w:pPr>
        <w:pStyle w:val="ConsPlusNormal"/>
        <w:widowControl/>
        <w:ind w:firstLine="709"/>
        <w:jc w:val="both"/>
        <w:rPr>
          <w:rFonts w:ascii="Times New Roman" w:hAnsi="Times New Roman" w:cs="Times New Roman"/>
          <w:sz w:val="24"/>
          <w:szCs w:val="24"/>
        </w:rPr>
      </w:pPr>
    </w:p>
    <w:p w:rsidR="00AE6B93" w:rsidRPr="00666A21" w:rsidRDefault="00AE6B93" w:rsidP="00AE6B93">
      <w:pPr>
        <w:numPr>
          <w:ilvl w:val="0"/>
          <w:numId w:val="11"/>
        </w:numPr>
        <w:tabs>
          <w:tab w:val="left" w:pos="426"/>
        </w:tabs>
        <w:ind w:left="0" w:firstLine="0"/>
        <w:jc w:val="center"/>
        <w:rPr>
          <w:b/>
        </w:rPr>
      </w:pPr>
      <w:r w:rsidRPr="00666A21">
        <w:rPr>
          <w:b/>
        </w:rPr>
        <w:t>Срок действия Контракта</w:t>
      </w:r>
    </w:p>
    <w:p w:rsidR="00AE6B93" w:rsidRPr="00666A21" w:rsidRDefault="00AE6B93" w:rsidP="00AE6B93">
      <w:pPr>
        <w:pStyle w:val="ConsPlusNormal"/>
        <w:numPr>
          <w:ilvl w:val="1"/>
          <w:numId w:val="11"/>
        </w:numPr>
        <w:ind w:left="0" w:firstLine="709"/>
        <w:jc w:val="both"/>
        <w:rPr>
          <w:rFonts w:ascii="Times New Roman" w:hAnsi="Times New Roman"/>
          <w:iCs/>
          <w:sz w:val="24"/>
          <w:szCs w:val="24"/>
        </w:rPr>
      </w:pPr>
      <w:r w:rsidRPr="00666A21">
        <w:rPr>
          <w:rFonts w:ascii="Times New Roman" w:hAnsi="Times New Roman"/>
          <w:iCs/>
          <w:sz w:val="24"/>
          <w:szCs w:val="24"/>
        </w:rPr>
        <w:t>Контра</w:t>
      </w:r>
      <w:proofErr w:type="gramStart"/>
      <w:r w:rsidRPr="00666A21">
        <w:rPr>
          <w:rFonts w:ascii="Times New Roman" w:hAnsi="Times New Roman"/>
          <w:iCs/>
          <w:sz w:val="24"/>
          <w:szCs w:val="24"/>
        </w:rPr>
        <w:t>кт вст</w:t>
      </w:r>
      <w:proofErr w:type="gramEnd"/>
      <w:r w:rsidRPr="00666A21">
        <w:rPr>
          <w:rFonts w:ascii="Times New Roman" w:hAnsi="Times New Roman"/>
          <w:iCs/>
          <w:sz w:val="24"/>
          <w:szCs w:val="24"/>
        </w:rPr>
        <w:t xml:space="preserve">упает в силу со дня подписания его Сторонами и действует </w:t>
      </w:r>
      <w:r w:rsidRPr="00666A21">
        <w:rPr>
          <w:rFonts w:ascii="Times New Roman" w:hAnsi="Times New Roman"/>
          <w:iCs/>
          <w:sz w:val="24"/>
          <w:szCs w:val="24"/>
        </w:rPr>
        <w:br/>
        <w:t>до 31 декабря 2020 года, за исключением обязательств по оплате, возмещению убытков, выплате неустоек (штрафов, пеней), исполнения гарантийных обязательств.</w:t>
      </w:r>
    </w:p>
    <w:p w:rsidR="00AE6B93" w:rsidRPr="00666A21" w:rsidRDefault="00AE6B93" w:rsidP="00AE6B93">
      <w:pPr>
        <w:pStyle w:val="ConsPlusNormal"/>
        <w:ind w:firstLine="0"/>
        <w:jc w:val="both"/>
        <w:rPr>
          <w:rFonts w:ascii="Times New Roman" w:hAnsi="Times New Roman" w:cs="Times New Roman"/>
          <w:sz w:val="24"/>
          <w:szCs w:val="24"/>
        </w:rPr>
      </w:pPr>
    </w:p>
    <w:p w:rsidR="00AE6B93" w:rsidRPr="00666A21" w:rsidRDefault="00AE6B93" w:rsidP="00AE6B93">
      <w:pPr>
        <w:numPr>
          <w:ilvl w:val="0"/>
          <w:numId w:val="11"/>
        </w:numPr>
        <w:tabs>
          <w:tab w:val="left" w:pos="426"/>
        </w:tabs>
        <w:ind w:left="0" w:firstLine="0"/>
        <w:jc w:val="center"/>
        <w:rPr>
          <w:b/>
        </w:rPr>
      </w:pPr>
      <w:r w:rsidRPr="00666A21">
        <w:rPr>
          <w:b/>
        </w:rPr>
        <w:t>Прочие условия</w:t>
      </w:r>
    </w:p>
    <w:p w:rsidR="00274D91" w:rsidRPr="00274D91" w:rsidRDefault="00AE6B93" w:rsidP="00274D91">
      <w:pPr>
        <w:ind w:firstLine="709"/>
        <w:jc w:val="both"/>
        <w:rPr>
          <w:spacing w:val="-2"/>
        </w:rPr>
      </w:pPr>
      <w:r w:rsidRPr="00666A21">
        <w:rPr>
          <w:spacing w:val="-2"/>
        </w:rPr>
        <w:t xml:space="preserve">14.1. </w:t>
      </w:r>
      <w:r w:rsidR="00274D91" w:rsidRPr="00274D91">
        <w:rPr>
          <w:spacing w:val="-2"/>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rsidR="00274D91" w:rsidRPr="00274D91" w:rsidRDefault="00274D91" w:rsidP="00274D91">
      <w:pPr>
        <w:ind w:firstLine="709"/>
        <w:jc w:val="both"/>
        <w:rPr>
          <w:spacing w:val="-2"/>
        </w:rPr>
      </w:pPr>
      <w:proofErr w:type="gramStart"/>
      <w:r w:rsidRPr="00274D91">
        <w:rPr>
          <w:spacing w:val="-2"/>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274D91">
        <w:rPr>
          <w:spacing w:val="-2"/>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274D91" w:rsidRPr="00274D91" w:rsidRDefault="00274D91" w:rsidP="00274D91">
      <w:pPr>
        <w:ind w:firstLine="709"/>
        <w:jc w:val="both"/>
        <w:rPr>
          <w:spacing w:val="-2"/>
        </w:rPr>
      </w:pPr>
      <w:proofErr w:type="gramStart"/>
      <w:r w:rsidRPr="00274D91">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w:t>
      </w:r>
      <w:r w:rsidRPr="00274D91">
        <w:rPr>
          <w:spacing w:val="-2"/>
        </w:rPr>
        <w:lastRenderedPageBreak/>
        <w:t>Стороны (указанный в Контракте), или на другой адрес, который будет заблаговременно письменно сообщен другой Стороне.</w:t>
      </w:r>
      <w:proofErr w:type="gramEnd"/>
      <w:r w:rsidRPr="00274D91">
        <w:rPr>
          <w:spacing w:val="-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274D91" w:rsidRPr="00274D91" w:rsidRDefault="00274D91" w:rsidP="00274D91">
      <w:pPr>
        <w:ind w:firstLine="709"/>
        <w:jc w:val="both"/>
        <w:rPr>
          <w:spacing w:val="-2"/>
        </w:rPr>
      </w:pPr>
      <w:r w:rsidRPr="00274D91">
        <w:rPr>
          <w:spacing w:val="-2"/>
        </w:rPr>
        <w:t xml:space="preserve">Электронный документ будет считаться доставленным </w:t>
      </w:r>
      <w:proofErr w:type="gramStart"/>
      <w:r w:rsidRPr="00274D91">
        <w:rPr>
          <w:spacing w:val="-2"/>
        </w:rPr>
        <w:t>с даты направления</w:t>
      </w:r>
      <w:proofErr w:type="gramEnd"/>
      <w:r w:rsidRPr="00274D91">
        <w:rPr>
          <w:spacing w:val="-2"/>
        </w:rPr>
        <w:t xml:space="preserve"> Стороной оператору электронного документооборота файла с таким документом и перенаправленным последним адресату.</w:t>
      </w:r>
    </w:p>
    <w:p w:rsidR="00274D91" w:rsidRPr="00274D91" w:rsidRDefault="00274D91" w:rsidP="00274D91">
      <w:pPr>
        <w:ind w:firstLine="709"/>
        <w:jc w:val="both"/>
        <w:rPr>
          <w:spacing w:val="-2"/>
        </w:rPr>
      </w:pPr>
      <w:r w:rsidRPr="00274D91">
        <w:rPr>
          <w:spacing w:val="-2"/>
        </w:rPr>
        <w:t>1</w:t>
      </w:r>
      <w:r>
        <w:rPr>
          <w:spacing w:val="-2"/>
        </w:rPr>
        <w:t>4</w:t>
      </w:r>
      <w:r w:rsidRPr="00274D91">
        <w:rPr>
          <w:spacing w:val="-2"/>
        </w:rPr>
        <w:t>.2.</w:t>
      </w:r>
      <w:r w:rsidRPr="00274D91">
        <w:rPr>
          <w:spacing w:val="-2"/>
        </w:rPr>
        <w:tab/>
        <w:t xml:space="preserve"> Корреспонденция считается доставленной Стороне также в случаях, если:</w:t>
      </w:r>
    </w:p>
    <w:p w:rsidR="00274D91" w:rsidRPr="00274D91" w:rsidRDefault="00274D91" w:rsidP="00274D91">
      <w:pPr>
        <w:ind w:firstLine="709"/>
        <w:jc w:val="both"/>
        <w:rPr>
          <w:spacing w:val="-2"/>
        </w:rPr>
      </w:pPr>
      <w:r w:rsidRPr="00274D91">
        <w:rPr>
          <w:spacing w:val="-2"/>
        </w:rPr>
        <w:t xml:space="preserve">Сторона отказалась от получения </w:t>
      </w:r>
      <w:proofErr w:type="gramStart"/>
      <w:r w:rsidRPr="00274D91">
        <w:rPr>
          <w:spacing w:val="-2"/>
        </w:rPr>
        <w:t>корреспонденции</w:t>
      </w:r>
      <w:proofErr w:type="gramEnd"/>
      <w:r w:rsidRPr="00274D91">
        <w:rPr>
          <w:spacing w:val="-2"/>
        </w:rPr>
        <w:t xml:space="preserve"> и этот отказ зафиксирован организацией почтовой связи;</w:t>
      </w:r>
    </w:p>
    <w:p w:rsidR="00274D91" w:rsidRPr="00274D91" w:rsidRDefault="00274D91" w:rsidP="00274D91">
      <w:pPr>
        <w:ind w:firstLine="709"/>
        <w:jc w:val="both"/>
        <w:rPr>
          <w:spacing w:val="-2"/>
        </w:rPr>
      </w:pPr>
      <w:r w:rsidRPr="00274D91">
        <w:rPr>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274D91" w:rsidRDefault="00274D91" w:rsidP="00274D91">
      <w:pPr>
        <w:ind w:firstLine="709"/>
        <w:jc w:val="both"/>
        <w:rPr>
          <w:spacing w:val="-2"/>
        </w:rPr>
      </w:pPr>
      <w:r w:rsidRPr="00274D91">
        <w:rPr>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rsidR="00AE6B93" w:rsidRPr="00666A21" w:rsidRDefault="00274D91" w:rsidP="00274D91">
      <w:pPr>
        <w:ind w:firstLine="709"/>
        <w:jc w:val="both"/>
        <w:rPr>
          <w:iCs/>
        </w:rPr>
      </w:pPr>
      <w:r>
        <w:rPr>
          <w:iCs/>
        </w:rPr>
        <w:t xml:space="preserve">14.3. </w:t>
      </w:r>
      <w:r w:rsidR="00AE6B93" w:rsidRPr="00666A21">
        <w:rPr>
          <w:iC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E6B93" w:rsidRPr="00666A21" w:rsidRDefault="00274D91" w:rsidP="00274D91">
      <w:pPr>
        <w:pStyle w:val="ConsPlusNormal"/>
        <w:widowControl/>
        <w:numPr>
          <w:ilvl w:val="1"/>
          <w:numId w:val="18"/>
        </w:numPr>
        <w:jc w:val="both"/>
        <w:rPr>
          <w:rFonts w:ascii="Times New Roman" w:hAnsi="Times New Roman" w:cs="Times New Roman"/>
          <w:iCs/>
          <w:sz w:val="24"/>
          <w:szCs w:val="24"/>
        </w:rPr>
      </w:pPr>
      <w:r>
        <w:rPr>
          <w:rFonts w:ascii="Times New Roman" w:hAnsi="Times New Roman" w:cs="Times New Roman"/>
          <w:sz w:val="24"/>
          <w:szCs w:val="24"/>
        </w:rPr>
        <w:t xml:space="preserve"> </w:t>
      </w:r>
      <w:r w:rsidR="00AE6B93" w:rsidRPr="00666A21">
        <w:rPr>
          <w:rFonts w:ascii="Times New Roman" w:hAnsi="Times New Roman" w:cs="Times New Roman"/>
          <w:sz w:val="24"/>
          <w:szCs w:val="24"/>
        </w:rPr>
        <w:t>Все приложения к Контракту являются его неотъемной частью.</w:t>
      </w:r>
    </w:p>
    <w:p w:rsidR="00AE6B93" w:rsidRPr="00666A21" w:rsidRDefault="00AE6B93" w:rsidP="00274D91">
      <w:pPr>
        <w:pStyle w:val="ConsPlusNormal"/>
        <w:widowControl/>
        <w:numPr>
          <w:ilvl w:val="1"/>
          <w:numId w:val="18"/>
        </w:numPr>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rsidR="00AE6B93" w:rsidRPr="00666A21" w:rsidRDefault="00AE6B93" w:rsidP="00AE6B93">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rsidR="00AE6B93" w:rsidRPr="00666A21" w:rsidRDefault="00AE6B93" w:rsidP="00AE6B93">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Локальный сметный расчет  (Приложение № 2).</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666A21">
        <w:rPr>
          <w:rFonts w:ascii="Times New Roman" w:hAnsi="Times New Roman" w:cs="Times New Roman"/>
          <w:sz w:val="24"/>
          <w:szCs w:val="24"/>
        </w:rPr>
        <w:t>с даты</w:t>
      </w:r>
      <w:proofErr w:type="gramEnd"/>
      <w:r w:rsidRPr="00666A21">
        <w:rPr>
          <w:rFonts w:ascii="Times New Roman" w:hAnsi="Times New Roman" w:cs="Times New Roman"/>
          <w:sz w:val="24"/>
          <w:szCs w:val="24"/>
        </w:rPr>
        <w:t xml:space="preserve"> такого изменения.</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284" w:rsidRPr="00666A21" w:rsidRDefault="00AB5284"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666A21">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666A21">
        <w:rPr>
          <w:rFonts w:ascii="Times New Roman" w:hAnsi="Times New Roman" w:cs="Times New Roman"/>
          <w:sz w:val="24"/>
          <w:szCs w:val="24"/>
        </w:rPr>
        <w:t>.</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sz w:val="24"/>
          <w:szCs w:val="24"/>
        </w:rPr>
      </w:pPr>
      <w:proofErr w:type="gramStart"/>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E6B93" w:rsidRPr="00666A21" w:rsidRDefault="00AE6B93" w:rsidP="00274D91">
      <w:pPr>
        <w:pStyle w:val="ConsPlusNormal"/>
        <w:widowControl/>
        <w:numPr>
          <w:ilvl w:val="1"/>
          <w:numId w:val="18"/>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E6B93" w:rsidRPr="00666A21" w:rsidRDefault="00AE6B93" w:rsidP="00274D91">
      <w:pPr>
        <w:pStyle w:val="ConsPlusNormal"/>
        <w:widowControl/>
        <w:numPr>
          <w:ilvl w:val="1"/>
          <w:numId w:val="18"/>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lastRenderedPageBreak/>
        <w:t xml:space="preserve">Во всем остальном, что не предусмотрено Контрактом, Стороны руководствуются действующим законодательством Российской Федерации. </w:t>
      </w:r>
    </w:p>
    <w:p w:rsidR="00AE6B93" w:rsidRPr="00666A21" w:rsidRDefault="00AE6B93" w:rsidP="00AE6B93">
      <w:pPr>
        <w:pStyle w:val="ConsPlusNormal"/>
        <w:widowControl/>
        <w:ind w:left="709" w:firstLine="0"/>
        <w:jc w:val="both"/>
        <w:rPr>
          <w:rFonts w:ascii="Times New Roman" w:hAnsi="Times New Roman" w:cs="Times New Roman"/>
          <w:iCs/>
          <w:sz w:val="24"/>
          <w:szCs w:val="24"/>
        </w:rPr>
      </w:pPr>
    </w:p>
    <w:p w:rsidR="00AE6B93" w:rsidRPr="00666A21" w:rsidRDefault="00AE6B93" w:rsidP="00AE6B93">
      <w:pPr>
        <w:shd w:val="clear" w:color="auto" w:fill="FFFFFF"/>
        <w:spacing w:line="360" w:lineRule="auto"/>
        <w:jc w:val="center"/>
        <w:rPr>
          <w:b/>
        </w:rPr>
      </w:pPr>
      <w:r w:rsidRPr="00666A21">
        <w:rPr>
          <w:b/>
        </w:rPr>
        <w:t>15. Адреса места нахождения, банковские реквизиты и подписи Сторон</w:t>
      </w:r>
    </w:p>
    <w:p w:rsidR="004670D1" w:rsidRPr="00666A21" w:rsidRDefault="004670D1" w:rsidP="00AE6B93">
      <w:pPr>
        <w:shd w:val="clear" w:color="auto" w:fill="FFFFFF"/>
        <w:spacing w:line="360" w:lineRule="auto"/>
        <w:jc w:val="center"/>
        <w:rPr>
          <w:b/>
        </w:rPr>
      </w:pPr>
    </w:p>
    <w:p w:rsidR="00AE6B93" w:rsidRPr="00666A21" w:rsidRDefault="00AE6B93" w:rsidP="00AE6B93">
      <w:pPr>
        <w:rPr>
          <w:b/>
        </w:rPr>
      </w:pPr>
      <w:r w:rsidRPr="00666A21">
        <w:rPr>
          <w:b/>
        </w:rPr>
        <w:t>З</w:t>
      </w:r>
      <w:r w:rsidR="00FE54DA" w:rsidRPr="00666A21">
        <w:rPr>
          <w:b/>
        </w:rPr>
        <w:t>АКАЗЧИК</w:t>
      </w:r>
      <w:r w:rsidRPr="00666A21">
        <w:rPr>
          <w:b/>
        </w:rPr>
        <w:t>:                                                                      П</w:t>
      </w:r>
      <w:r w:rsidR="00FE54DA" w:rsidRPr="00666A21">
        <w:rPr>
          <w:b/>
        </w:rPr>
        <w:t>ОДРЯДЧИК</w:t>
      </w:r>
      <w:r w:rsidRPr="00666A21">
        <w:rPr>
          <w:b/>
        </w:rPr>
        <w:t>:</w:t>
      </w:r>
    </w:p>
    <w:p w:rsidR="00B05272" w:rsidRDefault="00B05272" w:rsidP="00B05272">
      <w:r>
        <w:t xml:space="preserve">МБОУ «Гимназия №8»г. Рубцовска </w:t>
      </w:r>
    </w:p>
    <w:p w:rsidR="00B05272" w:rsidRDefault="00B05272" w:rsidP="00B05272">
      <w:r>
        <w:t>Алтайского края</w:t>
      </w:r>
    </w:p>
    <w:p w:rsidR="00B05272" w:rsidRDefault="00B05272" w:rsidP="00B05272">
      <w:r>
        <w:t xml:space="preserve">658223, Алтайский край </w:t>
      </w:r>
      <w:proofErr w:type="gramStart"/>
      <w:r>
        <w:t>г</w:t>
      </w:r>
      <w:proofErr w:type="gramEnd"/>
      <w:r>
        <w:t xml:space="preserve">. Рубцовск </w:t>
      </w:r>
    </w:p>
    <w:p w:rsidR="00B05272" w:rsidRDefault="00B05272" w:rsidP="00B05272">
      <w:r>
        <w:t xml:space="preserve">пер. Гражданский,52 </w:t>
      </w:r>
    </w:p>
    <w:p w:rsidR="00B05272" w:rsidRDefault="00B05272" w:rsidP="00B05272">
      <w:r>
        <w:t>Тел 8 (38557)4-76-50, 8(38557)4-66-10</w:t>
      </w:r>
    </w:p>
    <w:p w:rsidR="00B05272" w:rsidRDefault="00B05272" w:rsidP="00B05272">
      <w:r>
        <w:t>ИНН 2209010967 КПП 220901001</w:t>
      </w:r>
    </w:p>
    <w:p w:rsidR="00B05272" w:rsidRDefault="00B05272" w:rsidP="00B05272">
      <w:proofErr w:type="gramStart"/>
      <w:r>
        <w:t>л</w:t>
      </w:r>
      <w:proofErr w:type="gramEnd"/>
      <w:r>
        <w:t>/счет 21176У81480</w:t>
      </w:r>
    </w:p>
    <w:p w:rsidR="00B05272" w:rsidRDefault="00B05272" w:rsidP="00B05272">
      <w:r>
        <w:t>УФК по Алтайскому краю</w:t>
      </w:r>
    </w:p>
    <w:p w:rsidR="00B05272" w:rsidRDefault="00B05272" w:rsidP="00B05272">
      <w:proofErr w:type="spellStart"/>
      <w:proofErr w:type="gramStart"/>
      <w:r>
        <w:t>р</w:t>
      </w:r>
      <w:proofErr w:type="spellEnd"/>
      <w:proofErr w:type="gramEnd"/>
      <w:r>
        <w:t>/</w:t>
      </w:r>
      <w:proofErr w:type="spellStart"/>
      <w:r>
        <w:t>сч</w:t>
      </w:r>
      <w:proofErr w:type="spellEnd"/>
      <w:r>
        <w:t xml:space="preserve"> 40204810400000006900</w:t>
      </w:r>
    </w:p>
    <w:p w:rsidR="00B05272" w:rsidRDefault="00B05272" w:rsidP="00B05272">
      <w:r>
        <w:t>ОТДЕЛЕНИЕ БАРНАУЛ Г. БАРНАУЛ</w:t>
      </w:r>
    </w:p>
    <w:p w:rsidR="00B05272" w:rsidRDefault="00B05272" w:rsidP="00B05272">
      <w:r>
        <w:t>БИК 040173001</w:t>
      </w:r>
    </w:p>
    <w:p w:rsidR="00AE6B93" w:rsidRDefault="00AE6B93" w:rsidP="00AE6B93"/>
    <w:p w:rsidR="00B05272" w:rsidRPr="00666A21" w:rsidRDefault="00B05272" w:rsidP="00AE6B93"/>
    <w:p w:rsidR="00AE6B93" w:rsidRPr="00666A21" w:rsidRDefault="00AE6B93" w:rsidP="00AE6B93">
      <w:r w:rsidRPr="00666A21">
        <w:t>___________________</w:t>
      </w:r>
      <w:r w:rsidR="00274D91">
        <w:t xml:space="preserve">                                                        </w:t>
      </w:r>
      <w:r w:rsidRPr="00666A21">
        <w:t xml:space="preserve"> ________________</w:t>
      </w:r>
    </w:p>
    <w:p w:rsidR="00AE6B93" w:rsidRPr="00666A21" w:rsidRDefault="00AE6B93" w:rsidP="00AE6B93">
      <w:r w:rsidRPr="00666A21">
        <w:t>"___" ______ 2020 г.                                                          "___" ______ 2020 г.</w:t>
      </w:r>
    </w:p>
    <w:p w:rsidR="00AE6B93" w:rsidRPr="00666A21" w:rsidRDefault="00AE6B93" w:rsidP="00AE6B93"/>
    <w:p w:rsidR="00B77C3E" w:rsidRPr="00666A21" w:rsidRDefault="00B77C3E" w:rsidP="00AE6B93">
      <w:pPr>
        <w:ind w:left="5103"/>
        <w:jc w:val="right"/>
      </w:pPr>
    </w:p>
    <w:p w:rsidR="00885527" w:rsidRPr="00666A21" w:rsidRDefault="00885527" w:rsidP="00AE6B93">
      <w:pPr>
        <w:ind w:left="5103"/>
        <w:jc w:val="right"/>
      </w:pPr>
    </w:p>
    <w:p w:rsidR="00885527" w:rsidRPr="00666A21" w:rsidRDefault="00885527" w:rsidP="00AE6B93">
      <w:pPr>
        <w:ind w:left="5103"/>
        <w:jc w:val="right"/>
      </w:pPr>
    </w:p>
    <w:p w:rsidR="00885527" w:rsidRPr="00666A21" w:rsidRDefault="00885527" w:rsidP="00AE6B93">
      <w:pPr>
        <w:ind w:left="5103"/>
        <w:jc w:val="right"/>
      </w:pPr>
    </w:p>
    <w:p w:rsidR="00B77C3E" w:rsidRDefault="00B77C3E"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4D91" w:rsidRDefault="00274D91" w:rsidP="00AE6B93">
      <w:pPr>
        <w:ind w:left="5103"/>
        <w:jc w:val="right"/>
      </w:pPr>
    </w:p>
    <w:p w:rsidR="00275E99" w:rsidRDefault="00275E99" w:rsidP="00AE6B93">
      <w:pPr>
        <w:ind w:left="5103"/>
        <w:jc w:val="right"/>
      </w:pPr>
    </w:p>
    <w:p w:rsidR="00B05272" w:rsidRDefault="00B05272" w:rsidP="00AE6B93">
      <w:pPr>
        <w:ind w:left="5103"/>
        <w:jc w:val="right"/>
      </w:pPr>
    </w:p>
    <w:p w:rsidR="00B05272" w:rsidRDefault="00B05272" w:rsidP="00AE6B93">
      <w:pPr>
        <w:ind w:left="5103"/>
        <w:jc w:val="right"/>
      </w:pPr>
    </w:p>
    <w:p w:rsidR="00B05272" w:rsidRDefault="00B05272" w:rsidP="00AE6B93">
      <w:pPr>
        <w:ind w:left="5103"/>
        <w:jc w:val="right"/>
      </w:pPr>
    </w:p>
    <w:p w:rsidR="00B05272" w:rsidRDefault="00B05272" w:rsidP="00AE6B93">
      <w:pPr>
        <w:ind w:left="5103"/>
        <w:jc w:val="right"/>
      </w:pPr>
    </w:p>
    <w:p w:rsidR="00274D91" w:rsidRPr="00666A21" w:rsidRDefault="00274D91" w:rsidP="00AE6B93">
      <w:pPr>
        <w:ind w:left="5103"/>
        <w:jc w:val="right"/>
      </w:pPr>
    </w:p>
    <w:p w:rsidR="00AE6B93" w:rsidRPr="00666A21" w:rsidRDefault="00AE6B93" w:rsidP="00AE6B93">
      <w:pPr>
        <w:ind w:left="5103"/>
        <w:jc w:val="right"/>
        <w:rPr>
          <w:b/>
          <w:i/>
        </w:rPr>
      </w:pPr>
      <w:r w:rsidRPr="00666A21">
        <w:rPr>
          <w:b/>
          <w:i/>
        </w:rPr>
        <w:lastRenderedPageBreak/>
        <w:t>Приложение № 1</w:t>
      </w:r>
    </w:p>
    <w:p w:rsidR="00AE6B93" w:rsidRPr="00666A21" w:rsidRDefault="00AE6B93" w:rsidP="00AE6B93">
      <w:pPr>
        <w:pStyle w:val="ConsPlusNormal"/>
        <w:widowControl/>
        <w:tabs>
          <w:tab w:val="left" w:pos="5460"/>
        </w:tabs>
        <w:ind w:firstLine="0"/>
        <w:jc w:val="right"/>
        <w:rPr>
          <w:rFonts w:ascii="Times New Roman" w:hAnsi="Times New Roman" w:cs="Times New Roman"/>
          <w:b/>
          <w:i/>
          <w:sz w:val="24"/>
          <w:szCs w:val="24"/>
        </w:rPr>
      </w:pPr>
      <w:r w:rsidRPr="00666A21">
        <w:rPr>
          <w:rFonts w:ascii="Times New Roman" w:hAnsi="Times New Roman" w:cs="Times New Roman"/>
          <w:b/>
          <w:i/>
          <w:sz w:val="24"/>
          <w:szCs w:val="24"/>
        </w:rPr>
        <w:t>к Контракту №     __________</w:t>
      </w:r>
    </w:p>
    <w:p w:rsidR="00AE6B93" w:rsidRPr="00666A21" w:rsidRDefault="00AE6B93" w:rsidP="00B77C3E">
      <w:pPr>
        <w:ind w:left="5103"/>
        <w:jc w:val="right"/>
        <w:rPr>
          <w:b/>
          <w:i/>
        </w:rPr>
      </w:pPr>
      <w:r w:rsidRPr="00666A21">
        <w:rPr>
          <w:b/>
          <w:i/>
        </w:rPr>
        <w:t xml:space="preserve">  от «___» _______ 2020 </w:t>
      </w:r>
    </w:p>
    <w:p w:rsidR="00AE6B93" w:rsidRPr="00666A21" w:rsidRDefault="00AE6B93" w:rsidP="00AE6B93">
      <w:pPr>
        <w:ind w:left="5103"/>
      </w:pPr>
    </w:p>
    <w:bookmarkEnd w:id="0"/>
    <w:p w:rsidR="00AE6B93" w:rsidRPr="00666A21" w:rsidRDefault="00AE6B93" w:rsidP="00AE6B93">
      <w:pPr>
        <w:jc w:val="center"/>
        <w:rPr>
          <w:b/>
        </w:rPr>
      </w:pPr>
      <w:r w:rsidRPr="00666A21">
        <w:rPr>
          <w:b/>
        </w:rPr>
        <w:t xml:space="preserve">Техническое задание </w:t>
      </w:r>
    </w:p>
    <w:p w:rsidR="00B05272" w:rsidRPr="006C1F8C" w:rsidRDefault="00B05272" w:rsidP="00B05272">
      <w:pPr>
        <w:jc w:val="center"/>
        <w:rPr>
          <w:rStyle w:val="FontStyle51"/>
          <w:b/>
        </w:rPr>
      </w:pPr>
    </w:p>
    <w:tbl>
      <w:tblPr>
        <w:tblW w:w="5299"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03"/>
        <w:gridCol w:w="3045"/>
        <w:gridCol w:w="2870"/>
        <w:gridCol w:w="1589"/>
        <w:gridCol w:w="2024"/>
      </w:tblGrid>
      <w:tr w:rsidR="00B05272" w:rsidRPr="006C1F8C" w:rsidTr="00B05272">
        <w:tc>
          <w:tcPr>
            <w:tcW w:w="203" w:type="pct"/>
            <w:tcBorders>
              <w:top w:val="outset" w:sz="6" w:space="0" w:color="000000"/>
              <w:left w:val="outset" w:sz="6" w:space="0" w:color="000000"/>
              <w:bottom w:val="outset" w:sz="6" w:space="0" w:color="000000"/>
              <w:right w:val="outset" w:sz="6" w:space="0" w:color="000000"/>
            </w:tcBorders>
            <w:vAlign w:val="center"/>
          </w:tcPr>
          <w:p w:rsidR="00B05272" w:rsidRPr="006C1F8C" w:rsidRDefault="00B05272" w:rsidP="00343EA8">
            <w:pPr>
              <w:jc w:val="center"/>
            </w:pPr>
            <w:r w:rsidRPr="006C1F8C">
              <w:t>№</w:t>
            </w:r>
          </w:p>
        </w:tc>
        <w:tc>
          <w:tcPr>
            <w:tcW w:w="1533" w:type="pct"/>
            <w:tcBorders>
              <w:top w:val="outset" w:sz="6" w:space="0" w:color="000000"/>
              <w:left w:val="outset" w:sz="6" w:space="0" w:color="000000"/>
              <w:bottom w:val="outset" w:sz="6" w:space="0" w:color="000000"/>
              <w:right w:val="outset" w:sz="6" w:space="0" w:color="000000"/>
            </w:tcBorders>
            <w:vAlign w:val="center"/>
          </w:tcPr>
          <w:p w:rsidR="00B05272" w:rsidRPr="006C1F8C" w:rsidRDefault="00B05272" w:rsidP="00343EA8">
            <w:pPr>
              <w:jc w:val="center"/>
            </w:pPr>
            <w:r w:rsidRPr="006C1F8C">
              <w:t>Наименование товара, работы, услуги</w:t>
            </w:r>
          </w:p>
        </w:tc>
        <w:tc>
          <w:tcPr>
            <w:tcW w:w="1445" w:type="pct"/>
            <w:tcBorders>
              <w:top w:val="outset" w:sz="6" w:space="0" w:color="000000"/>
              <w:left w:val="outset" w:sz="6" w:space="0" w:color="000000"/>
              <w:bottom w:val="outset" w:sz="6" w:space="0" w:color="000000"/>
              <w:right w:val="outset" w:sz="6" w:space="0" w:color="000000"/>
            </w:tcBorders>
            <w:vAlign w:val="center"/>
          </w:tcPr>
          <w:p w:rsidR="00B05272" w:rsidRPr="006C1F8C" w:rsidRDefault="00B05272" w:rsidP="00343EA8">
            <w:pPr>
              <w:jc w:val="center"/>
            </w:pPr>
            <w:r w:rsidRPr="006C1F8C">
              <w:t>Код в соответствии с КТРУ, ОКПД 2</w:t>
            </w:r>
          </w:p>
        </w:tc>
        <w:tc>
          <w:tcPr>
            <w:tcW w:w="800" w:type="pct"/>
            <w:tcBorders>
              <w:top w:val="outset" w:sz="6" w:space="0" w:color="000000"/>
              <w:left w:val="outset" w:sz="6" w:space="0" w:color="000000"/>
              <w:bottom w:val="outset" w:sz="6" w:space="0" w:color="000000"/>
              <w:right w:val="outset" w:sz="6" w:space="0" w:color="000000"/>
            </w:tcBorders>
            <w:vAlign w:val="center"/>
          </w:tcPr>
          <w:p w:rsidR="00B05272" w:rsidRPr="006C1F8C" w:rsidRDefault="00B05272" w:rsidP="00343EA8">
            <w:pPr>
              <w:jc w:val="center"/>
            </w:pPr>
            <w:r w:rsidRPr="006C1F8C">
              <w:t>Единица измерения</w:t>
            </w:r>
          </w:p>
        </w:tc>
        <w:tc>
          <w:tcPr>
            <w:tcW w:w="1020" w:type="pct"/>
            <w:tcBorders>
              <w:top w:val="outset" w:sz="6" w:space="0" w:color="000000"/>
              <w:left w:val="outset" w:sz="6" w:space="0" w:color="000000"/>
              <w:bottom w:val="outset" w:sz="6" w:space="0" w:color="000000"/>
              <w:right w:val="outset" w:sz="6" w:space="0" w:color="000000"/>
            </w:tcBorders>
            <w:vAlign w:val="center"/>
          </w:tcPr>
          <w:p w:rsidR="00B05272" w:rsidRPr="006C1F8C" w:rsidRDefault="00B05272" w:rsidP="00343EA8">
            <w:pPr>
              <w:jc w:val="center"/>
            </w:pPr>
            <w:r w:rsidRPr="006C1F8C">
              <w:t xml:space="preserve">Количество </w:t>
            </w:r>
          </w:p>
        </w:tc>
      </w:tr>
      <w:tr w:rsidR="00B05272" w:rsidRPr="006C1F8C" w:rsidTr="00B05272">
        <w:tc>
          <w:tcPr>
            <w:tcW w:w="203" w:type="pct"/>
            <w:tcBorders>
              <w:top w:val="outset" w:sz="6" w:space="0" w:color="000000"/>
              <w:left w:val="outset" w:sz="6" w:space="0" w:color="000000"/>
              <w:bottom w:val="outset" w:sz="6" w:space="0" w:color="000000"/>
              <w:right w:val="outset" w:sz="6" w:space="0" w:color="000000"/>
            </w:tcBorders>
            <w:vAlign w:val="center"/>
          </w:tcPr>
          <w:p w:rsidR="00B05272" w:rsidRPr="001707B7" w:rsidRDefault="00B05272" w:rsidP="00343EA8">
            <w:pPr>
              <w:jc w:val="center"/>
            </w:pPr>
            <w:r w:rsidRPr="001707B7">
              <w:rPr>
                <w:lang w:val="en-US"/>
              </w:rPr>
              <w:t>1</w:t>
            </w:r>
            <w:r w:rsidRPr="001707B7">
              <w:t>.</w:t>
            </w:r>
          </w:p>
        </w:tc>
        <w:tc>
          <w:tcPr>
            <w:tcW w:w="1533" w:type="pct"/>
            <w:tcBorders>
              <w:top w:val="outset" w:sz="6" w:space="0" w:color="000000"/>
              <w:left w:val="outset" w:sz="6" w:space="0" w:color="000000"/>
              <w:bottom w:val="outset" w:sz="6" w:space="0" w:color="000000"/>
              <w:right w:val="outset" w:sz="6" w:space="0" w:color="000000"/>
            </w:tcBorders>
            <w:vAlign w:val="center"/>
          </w:tcPr>
          <w:p w:rsidR="00B05272" w:rsidRPr="003F79A6" w:rsidRDefault="00B05272" w:rsidP="00343EA8">
            <w:pPr>
              <w:spacing w:line="288" w:lineRule="auto"/>
              <w:ind w:left="160" w:right="142" w:firstLine="380"/>
              <w:jc w:val="center"/>
            </w:pPr>
            <w:r>
              <w:t>В</w:t>
            </w:r>
            <w:r w:rsidRPr="001707B7">
              <w:t xml:space="preserve">ыполнение работ </w:t>
            </w:r>
            <w:r>
              <w:t>замене</w:t>
            </w:r>
            <w:r w:rsidRPr="003F79A6">
              <w:t xml:space="preserve"> деревя</w:t>
            </w:r>
            <w:r>
              <w:t>нных дверных блоков на блоки ПВХ</w:t>
            </w:r>
            <w:r w:rsidRPr="003F79A6">
              <w:t xml:space="preserve"> в МБОУ «Гимназия №8»</w:t>
            </w:r>
          </w:p>
          <w:p w:rsidR="00B05272" w:rsidRPr="001707B7" w:rsidRDefault="00B05272" w:rsidP="00343EA8">
            <w:pPr>
              <w:ind w:right="-2"/>
              <w:jc w:val="center"/>
            </w:pPr>
          </w:p>
          <w:p w:rsidR="00B05272" w:rsidRPr="001707B7" w:rsidRDefault="00B05272" w:rsidP="00343EA8">
            <w:pPr>
              <w:ind w:right="-2"/>
              <w:jc w:val="center"/>
            </w:pPr>
          </w:p>
        </w:tc>
        <w:tc>
          <w:tcPr>
            <w:tcW w:w="1445" w:type="pct"/>
            <w:tcBorders>
              <w:top w:val="outset" w:sz="6" w:space="0" w:color="000000"/>
              <w:left w:val="outset" w:sz="6" w:space="0" w:color="000000"/>
              <w:bottom w:val="outset" w:sz="6" w:space="0" w:color="000000"/>
              <w:right w:val="outset" w:sz="6" w:space="0" w:color="000000"/>
            </w:tcBorders>
            <w:vAlign w:val="center"/>
          </w:tcPr>
          <w:p w:rsidR="00B05272" w:rsidRDefault="00B05272" w:rsidP="00343EA8">
            <w:pPr>
              <w:autoSpaceDE w:val="0"/>
              <w:autoSpaceDN w:val="0"/>
              <w:adjustRightInd w:val="0"/>
              <w:ind w:left="143" w:right="262" w:hanging="143"/>
              <w:jc w:val="center"/>
            </w:pPr>
            <w:r>
              <w:t>43.32.10.11</w:t>
            </w:r>
            <w:r w:rsidRPr="00F00505">
              <w:t>0</w:t>
            </w:r>
          </w:p>
          <w:p w:rsidR="00B05272" w:rsidRPr="00DE3EC0" w:rsidRDefault="00B05272" w:rsidP="00B05272">
            <w:pPr>
              <w:shd w:val="clear" w:color="auto" w:fill="FFFFFF"/>
              <w:spacing w:line="300" w:lineRule="atLeast"/>
              <w:ind w:left="143" w:right="120"/>
              <w:jc w:val="center"/>
              <w:textAlignment w:val="baseline"/>
              <w:rPr>
                <w:color w:val="334059"/>
              </w:rPr>
            </w:pPr>
            <w:r w:rsidRPr="00DE3EC0">
              <w:rPr>
                <w:color w:val="334059"/>
                <w:sz w:val="22"/>
                <w:szCs w:val="22"/>
              </w:rPr>
              <w:t>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 п. из любых материалов</w:t>
            </w:r>
          </w:p>
          <w:p w:rsidR="00B05272" w:rsidRPr="006C1F8C" w:rsidRDefault="00B05272" w:rsidP="00343EA8">
            <w:pPr>
              <w:ind w:left="65" w:right="120"/>
              <w:jc w:val="center"/>
            </w:pPr>
          </w:p>
        </w:tc>
        <w:tc>
          <w:tcPr>
            <w:tcW w:w="800" w:type="pct"/>
            <w:tcBorders>
              <w:top w:val="outset" w:sz="6" w:space="0" w:color="000000"/>
              <w:left w:val="outset" w:sz="6" w:space="0" w:color="000000"/>
              <w:bottom w:val="outset" w:sz="6" w:space="0" w:color="000000"/>
              <w:right w:val="outset" w:sz="6" w:space="0" w:color="000000"/>
            </w:tcBorders>
            <w:vAlign w:val="center"/>
          </w:tcPr>
          <w:p w:rsidR="00B05272" w:rsidRPr="006C1F8C" w:rsidRDefault="00B05272" w:rsidP="00343EA8">
            <w:pPr>
              <w:jc w:val="center"/>
            </w:pPr>
            <w:r w:rsidRPr="006C1F8C">
              <w:t>Условная единица</w:t>
            </w:r>
          </w:p>
        </w:tc>
        <w:tc>
          <w:tcPr>
            <w:tcW w:w="1020" w:type="pct"/>
            <w:tcBorders>
              <w:top w:val="outset" w:sz="6" w:space="0" w:color="000000"/>
              <w:left w:val="outset" w:sz="6" w:space="0" w:color="000000"/>
              <w:bottom w:val="outset" w:sz="6" w:space="0" w:color="000000"/>
              <w:right w:val="outset" w:sz="6" w:space="0" w:color="000000"/>
            </w:tcBorders>
            <w:vAlign w:val="center"/>
          </w:tcPr>
          <w:p w:rsidR="00B05272" w:rsidRPr="006C1F8C" w:rsidRDefault="00B05272" w:rsidP="00343EA8">
            <w:pPr>
              <w:jc w:val="center"/>
            </w:pPr>
            <w:r w:rsidRPr="006C1F8C">
              <w:t>1</w:t>
            </w:r>
          </w:p>
        </w:tc>
      </w:tr>
    </w:tbl>
    <w:p w:rsidR="00B05272" w:rsidRDefault="00B05272" w:rsidP="00B05272">
      <w:pPr>
        <w:pStyle w:val="ad"/>
        <w:spacing w:before="0" w:beforeAutospacing="0" w:after="0" w:afterAutospacing="0"/>
        <w:ind w:firstLine="709"/>
        <w:jc w:val="both"/>
        <w:rPr>
          <w:b/>
        </w:rPr>
      </w:pPr>
    </w:p>
    <w:p w:rsidR="00B05272" w:rsidRPr="006C1F8C" w:rsidRDefault="00B05272" w:rsidP="00B05272">
      <w:pPr>
        <w:pStyle w:val="ad"/>
        <w:spacing w:before="0" w:beforeAutospacing="0" w:after="0" w:afterAutospacing="0"/>
        <w:ind w:firstLine="709"/>
        <w:jc w:val="both"/>
        <w:rPr>
          <w:b/>
        </w:rPr>
      </w:pPr>
      <w:r w:rsidRPr="006C1F8C">
        <w:rPr>
          <w:b/>
        </w:rPr>
        <w:t>1. Перечень и объем работ:</w:t>
      </w:r>
    </w:p>
    <w:tbl>
      <w:tblPr>
        <w:tblW w:w="9971" w:type="dxa"/>
        <w:tblInd w:w="98" w:type="dxa"/>
        <w:tblLook w:val="04A0"/>
      </w:tblPr>
      <w:tblGrid>
        <w:gridCol w:w="680"/>
        <w:gridCol w:w="4800"/>
        <w:gridCol w:w="1475"/>
        <w:gridCol w:w="756"/>
        <w:gridCol w:w="2260"/>
      </w:tblGrid>
      <w:tr w:rsidR="00B05272" w:rsidRPr="00DE3EC0" w:rsidTr="00B05272">
        <w:trPr>
          <w:trHeight w:val="6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272" w:rsidRPr="00DE3EC0" w:rsidRDefault="00B05272" w:rsidP="00343EA8">
            <w:pPr>
              <w:jc w:val="center"/>
            </w:pPr>
            <w:r w:rsidRPr="00DE3EC0">
              <w:t xml:space="preserve">№ </w:t>
            </w:r>
            <w:proofErr w:type="spellStart"/>
            <w:r w:rsidRPr="00DE3EC0">
              <w:t>пп</w:t>
            </w:r>
            <w:proofErr w:type="spellEnd"/>
          </w:p>
        </w:tc>
        <w:tc>
          <w:tcPr>
            <w:tcW w:w="4800" w:type="dxa"/>
            <w:tcBorders>
              <w:top w:val="single" w:sz="4" w:space="0" w:color="auto"/>
              <w:left w:val="nil"/>
              <w:bottom w:val="nil"/>
              <w:right w:val="single" w:sz="4" w:space="0" w:color="auto"/>
            </w:tcBorders>
            <w:shd w:val="clear" w:color="auto" w:fill="auto"/>
            <w:vAlign w:val="center"/>
            <w:hideMark/>
          </w:tcPr>
          <w:p w:rsidR="00B05272" w:rsidRPr="00DE3EC0" w:rsidRDefault="00B05272" w:rsidP="00343EA8">
            <w:pPr>
              <w:jc w:val="center"/>
            </w:pPr>
            <w:r w:rsidRPr="00DE3EC0">
              <w:t>Наименование</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B05272" w:rsidRPr="00DE3EC0" w:rsidRDefault="00B05272" w:rsidP="00343EA8">
            <w:pPr>
              <w:jc w:val="center"/>
            </w:pPr>
            <w:r w:rsidRPr="00DE3EC0">
              <w:t xml:space="preserve">Ед. </w:t>
            </w:r>
            <w:proofErr w:type="spellStart"/>
            <w:r w:rsidRPr="00DE3EC0">
              <w:t>изм</w:t>
            </w:r>
            <w:proofErr w:type="spellEnd"/>
            <w:r w:rsidRPr="00DE3EC0">
              <w:t>.</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B05272" w:rsidRPr="00DE3EC0" w:rsidRDefault="00B05272" w:rsidP="00343EA8">
            <w:pPr>
              <w:jc w:val="center"/>
            </w:pPr>
            <w:r w:rsidRPr="00DE3EC0">
              <w:t>Кол.</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B05272" w:rsidRPr="00DE3EC0" w:rsidRDefault="00B05272" w:rsidP="00343EA8">
            <w:pPr>
              <w:jc w:val="center"/>
            </w:pPr>
            <w:r w:rsidRPr="00DE3EC0">
              <w:t>Примечание</w:t>
            </w:r>
          </w:p>
        </w:tc>
      </w:tr>
      <w:tr w:rsidR="00B05272" w:rsidRPr="00DE3EC0" w:rsidTr="00B05272">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B05272" w:rsidRPr="00DE3EC0" w:rsidRDefault="00B05272" w:rsidP="00343EA8">
            <w:pPr>
              <w:jc w:val="center"/>
            </w:pPr>
            <w:r w:rsidRPr="00DE3EC0">
              <w:t>1</w:t>
            </w:r>
          </w:p>
        </w:tc>
        <w:tc>
          <w:tcPr>
            <w:tcW w:w="4800" w:type="dxa"/>
            <w:tcBorders>
              <w:top w:val="single" w:sz="4" w:space="0" w:color="auto"/>
              <w:left w:val="nil"/>
              <w:bottom w:val="nil"/>
              <w:right w:val="single" w:sz="4" w:space="0" w:color="auto"/>
            </w:tcBorders>
            <w:shd w:val="clear" w:color="auto" w:fill="auto"/>
            <w:noWrap/>
            <w:vAlign w:val="center"/>
            <w:hideMark/>
          </w:tcPr>
          <w:p w:rsidR="00B05272" w:rsidRPr="00DE3EC0" w:rsidRDefault="00B05272" w:rsidP="00343EA8">
            <w:pPr>
              <w:jc w:val="center"/>
            </w:pPr>
            <w:r w:rsidRPr="00DE3EC0">
              <w:t>2</w:t>
            </w:r>
          </w:p>
        </w:tc>
        <w:tc>
          <w:tcPr>
            <w:tcW w:w="1475" w:type="dxa"/>
            <w:tcBorders>
              <w:top w:val="nil"/>
              <w:left w:val="nil"/>
              <w:bottom w:val="nil"/>
              <w:right w:val="single" w:sz="4" w:space="0" w:color="auto"/>
            </w:tcBorders>
            <w:shd w:val="clear" w:color="auto" w:fill="auto"/>
            <w:noWrap/>
            <w:vAlign w:val="center"/>
            <w:hideMark/>
          </w:tcPr>
          <w:p w:rsidR="00B05272" w:rsidRPr="00DE3EC0" w:rsidRDefault="00B05272" w:rsidP="00343EA8">
            <w:pPr>
              <w:jc w:val="center"/>
            </w:pPr>
            <w:r w:rsidRPr="00DE3EC0">
              <w:t>3</w:t>
            </w:r>
          </w:p>
        </w:tc>
        <w:tc>
          <w:tcPr>
            <w:tcW w:w="756" w:type="dxa"/>
            <w:tcBorders>
              <w:top w:val="nil"/>
              <w:left w:val="nil"/>
              <w:bottom w:val="nil"/>
              <w:right w:val="single" w:sz="4" w:space="0" w:color="auto"/>
            </w:tcBorders>
            <w:shd w:val="clear" w:color="auto" w:fill="auto"/>
            <w:noWrap/>
            <w:vAlign w:val="center"/>
            <w:hideMark/>
          </w:tcPr>
          <w:p w:rsidR="00B05272" w:rsidRPr="00DE3EC0" w:rsidRDefault="00B05272" w:rsidP="00343EA8">
            <w:pPr>
              <w:jc w:val="center"/>
            </w:pPr>
            <w:r w:rsidRPr="00DE3EC0">
              <w:t>4</w:t>
            </w:r>
          </w:p>
        </w:tc>
        <w:tc>
          <w:tcPr>
            <w:tcW w:w="2260" w:type="dxa"/>
            <w:tcBorders>
              <w:top w:val="nil"/>
              <w:left w:val="nil"/>
              <w:bottom w:val="nil"/>
              <w:right w:val="single" w:sz="4" w:space="0" w:color="auto"/>
            </w:tcBorders>
            <w:shd w:val="clear" w:color="auto" w:fill="auto"/>
            <w:noWrap/>
            <w:vAlign w:val="center"/>
            <w:hideMark/>
          </w:tcPr>
          <w:p w:rsidR="00B05272" w:rsidRPr="00DE3EC0" w:rsidRDefault="00B05272" w:rsidP="00343EA8">
            <w:pPr>
              <w:jc w:val="center"/>
            </w:pPr>
            <w:r w:rsidRPr="00DE3EC0">
              <w:t>5</w:t>
            </w:r>
          </w:p>
        </w:tc>
      </w:tr>
      <w:tr w:rsidR="00B05272" w:rsidRPr="00DE3EC0" w:rsidTr="00343EA8">
        <w:trPr>
          <w:trHeight w:val="330"/>
        </w:trPr>
        <w:tc>
          <w:tcPr>
            <w:tcW w:w="9971" w:type="dxa"/>
            <w:gridSpan w:val="5"/>
            <w:tcBorders>
              <w:top w:val="single" w:sz="4" w:space="0" w:color="auto"/>
              <w:left w:val="single" w:sz="4" w:space="0" w:color="auto"/>
              <w:bottom w:val="single" w:sz="4" w:space="0" w:color="auto"/>
              <w:right w:val="single" w:sz="4" w:space="0" w:color="auto"/>
            </w:tcBorders>
            <w:shd w:val="clear" w:color="auto" w:fill="auto"/>
            <w:hideMark/>
          </w:tcPr>
          <w:p w:rsidR="00B05272" w:rsidRPr="00DE3EC0" w:rsidRDefault="00B05272" w:rsidP="00343EA8">
            <w:pPr>
              <w:rPr>
                <w:b/>
                <w:bCs/>
              </w:rPr>
            </w:pPr>
            <w:r w:rsidRPr="00DE3EC0">
              <w:rPr>
                <w:b/>
                <w:bCs/>
              </w:rPr>
              <w:t>Раздел 1. Новый раздел</w:t>
            </w:r>
          </w:p>
        </w:tc>
      </w:tr>
      <w:tr w:rsidR="00B05272" w:rsidRPr="00DE3EC0" w:rsidTr="00B05272">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5272" w:rsidRPr="00DE3EC0" w:rsidRDefault="00B05272" w:rsidP="00343EA8">
            <w:pPr>
              <w:jc w:val="center"/>
            </w:pPr>
            <w:r w:rsidRPr="00DE3EC0">
              <w:t>1</w:t>
            </w:r>
          </w:p>
        </w:tc>
        <w:tc>
          <w:tcPr>
            <w:tcW w:w="4800" w:type="dxa"/>
            <w:tcBorders>
              <w:top w:val="nil"/>
              <w:left w:val="nil"/>
              <w:bottom w:val="single" w:sz="4" w:space="0" w:color="auto"/>
              <w:right w:val="single" w:sz="4" w:space="0" w:color="auto"/>
            </w:tcBorders>
            <w:shd w:val="clear" w:color="auto" w:fill="auto"/>
            <w:hideMark/>
          </w:tcPr>
          <w:p w:rsidR="00B05272" w:rsidRPr="00DE3EC0" w:rsidRDefault="00B05272" w:rsidP="00343EA8">
            <w:r w:rsidRPr="00DE3EC0">
              <w:t>Демонтаж дверных коробок: в каменных стенах с отбивкой штукатурки в откосах</w:t>
            </w:r>
          </w:p>
        </w:tc>
        <w:tc>
          <w:tcPr>
            <w:tcW w:w="1475"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 xml:space="preserve">100 </w:t>
            </w:r>
            <w:proofErr w:type="spellStart"/>
            <w:proofErr w:type="gramStart"/>
            <w:r w:rsidRPr="00DE3EC0">
              <w:t>шт</w:t>
            </w:r>
            <w:proofErr w:type="spellEnd"/>
            <w:proofErr w:type="gramEnd"/>
          </w:p>
        </w:tc>
        <w:tc>
          <w:tcPr>
            <w:tcW w:w="756" w:type="dxa"/>
            <w:tcBorders>
              <w:top w:val="nil"/>
              <w:left w:val="nil"/>
              <w:bottom w:val="single" w:sz="4" w:space="0" w:color="auto"/>
              <w:right w:val="single" w:sz="4" w:space="0" w:color="auto"/>
            </w:tcBorders>
            <w:shd w:val="clear" w:color="auto" w:fill="auto"/>
            <w:noWrap/>
            <w:hideMark/>
          </w:tcPr>
          <w:p w:rsidR="00B05272" w:rsidRPr="00DE3EC0" w:rsidRDefault="00B05272" w:rsidP="00343EA8">
            <w:pPr>
              <w:jc w:val="right"/>
            </w:pPr>
            <w:r w:rsidRPr="00DE3EC0">
              <w:t>0,15</w:t>
            </w:r>
          </w:p>
        </w:tc>
        <w:tc>
          <w:tcPr>
            <w:tcW w:w="2260"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 </w:t>
            </w:r>
          </w:p>
        </w:tc>
      </w:tr>
      <w:tr w:rsidR="00B05272" w:rsidRPr="00DE3EC0" w:rsidTr="00B05272">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05272" w:rsidRPr="00DE3EC0" w:rsidRDefault="00B05272" w:rsidP="00343EA8">
            <w:pPr>
              <w:jc w:val="center"/>
            </w:pPr>
            <w:r w:rsidRPr="00DE3EC0">
              <w:t>2</w:t>
            </w:r>
          </w:p>
        </w:tc>
        <w:tc>
          <w:tcPr>
            <w:tcW w:w="4800" w:type="dxa"/>
            <w:tcBorders>
              <w:top w:val="nil"/>
              <w:left w:val="nil"/>
              <w:bottom w:val="single" w:sz="4" w:space="0" w:color="auto"/>
              <w:right w:val="single" w:sz="4" w:space="0" w:color="auto"/>
            </w:tcBorders>
            <w:shd w:val="clear" w:color="auto" w:fill="auto"/>
            <w:hideMark/>
          </w:tcPr>
          <w:p w:rsidR="00B05272" w:rsidRPr="00DE3EC0" w:rsidRDefault="00B05272" w:rsidP="00343EA8">
            <w:r w:rsidRPr="00DE3EC0">
              <w:t>Снятие дверных полотен</w:t>
            </w:r>
          </w:p>
        </w:tc>
        <w:tc>
          <w:tcPr>
            <w:tcW w:w="1475"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100 м</w:t>
            </w:r>
            <w:proofErr w:type="gramStart"/>
            <w:r w:rsidRPr="00DE3EC0">
              <w:t>2</w:t>
            </w:r>
            <w:proofErr w:type="gramEnd"/>
          </w:p>
        </w:tc>
        <w:tc>
          <w:tcPr>
            <w:tcW w:w="756"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right"/>
            </w:pPr>
            <w:r w:rsidRPr="00DE3EC0">
              <w:t>0,522</w:t>
            </w:r>
          </w:p>
        </w:tc>
        <w:tc>
          <w:tcPr>
            <w:tcW w:w="2260"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 </w:t>
            </w:r>
          </w:p>
        </w:tc>
      </w:tr>
      <w:tr w:rsidR="00B05272" w:rsidRPr="00DE3EC0" w:rsidTr="00B05272">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05272" w:rsidRPr="00DE3EC0" w:rsidRDefault="00B05272" w:rsidP="00343EA8">
            <w:pPr>
              <w:jc w:val="center"/>
            </w:pPr>
            <w:r w:rsidRPr="00DE3EC0">
              <w:t>3</w:t>
            </w:r>
          </w:p>
        </w:tc>
        <w:tc>
          <w:tcPr>
            <w:tcW w:w="4800" w:type="dxa"/>
            <w:tcBorders>
              <w:top w:val="nil"/>
              <w:left w:val="nil"/>
              <w:bottom w:val="single" w:sz="4" w:space="0" w:color="auto"/>
              <w:right w:val="single" w:sz="4" w:space="0" w:color="auto"/>
            </w:tcBorders>
            <w:shd w:val="clear" w:color="auto" w:fill="auto"/>
            <w:hideMark/>
          </w:tcPr>
          <w:p w:rsidR="00B05272" w:rsidRPr="00DE3EC0" w:rsidRDefault="00B05272" w:rsidP="00343EA8">
            <w:r w:rsidRPr="00DE3EC0">
              <w:t>Установка блоков из ПВХ в наружных и внутренних дверных проемах: в каменных стенах площадью проема 3 м</w:t>
            </w:r>
            <w:proofErr w:type="gramStart"/>
            <w:r w:rsidRPr="00DE3EC0">
              <w:t>2</w:t>
            </w:r>
            <w:proofErr w:type="gramEnd"/>
          </w:p>
        </w:tc>
        <w:tc>
          <w:tcPr>
            <w:tcW w:w="1475"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100 м</w:t>
            </w:r>
            <w:proofErr w:type="gramStart"/>
            <w:r w:rsidRPr="00DE3EC0">
              <w:t>2</w:t>
            </w:r>
            <w:proofErr w:type="gramEnd"/>
          </w:p>
        </w:tc>
        <w:tc>
          <w:tcPr>
            <w:tcW w:w="756" w:type="dxa"/>
            <w:tcBorders>
              <w:top w:val="nil"/>
              <w:left w:val="nil"/>
              <w:bottom w:val="single" w:sz="4" w:space="0" w:color="auto"/>
              <w:right w:val="single" w:sz="4" w:space="0" w:color="auto"/>
            </w:tcBorders>
            <w:shd w:val="clear" w:color="auto" w:fill="auto"/>
            <w:noWrap/>
            <w:hideMark/>
          </w:tcPr>
          <w:p w:rsidR="00B05272" w:rsidRPr="00DE3EC0" w:rsidRDefault="00B05272" w:rsidP="00343EA8">
            <w:pPr>
              <w:jc w:val="right"/>
            </w:pPr>
            <w:r w:rsidRPr="00DE3EC0">
              <w:t>0,522</w:t>
            </w:r>
          </w:p>
        </w:tc>
        <w:tc>
          <w:tcPr>
            <w:tcW w:w="2260"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 </w:t>
            </w:r>
          </w:p>
        </w:tc>
      </w:tr>
      <w:tr w:rsidR="00B05272" w:rsidRPr="00DE3EC0" w:rsidTr="00B05272">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05272" w:rsidRPr="00DE3EC0" w:rsidRDefault="00B05272" w:rsidP="00343EA8">
            <w:pPr>
              <w:jc w:val="center"/>
            </w:pPr>
            <w:r w:rsidRPr="00DE3EC0">
              <w:t>4</w:t>
            </w:r>
          </w:p>
        </w:tc>
        <w:tc>
          <w:tcPr>
            <w:tcW w:w="4800" w:type="dxa"/>
            <w:tcBorders>
              <w:top w:val="nil"/>
              <w:left w:val="nil"/>
              <w:bottom w:val="single" w:sz="4" w:space="0" w:color="auto"/>
              <w:right w:val="single" w:sz="4" w:space="0" w:color="auto"/>
            </w:tcBorders>
            <w:shd w:val="clear" w:color="auto" w:fill="auto"/>
            <w:hideMark/>
          </w:tcPr>
          <w:p w:rsidR="00B05272" w:rsidRPr="00DE3EC0" w:rsidRDefault="00B05272" w:rsidP="00343EA8">
            <w:r w:rsidRPr="00DE3EC0">
              <w:t>Блоки дверные пластиковые: с простой коробкой, двупольная с офисной фурнитурой, с однокамерным стеклопакетом (24мм) алюминиевым профилем площадь от 3-3,5 м</w:t>
            </w:r>
            <w:proofErr w:type="gramStart"/>
            <w:r w:rsidRPr="00DE3EC0">
              <w:t>2</w:t>
            </w:r>
            <w:proofErr w:type="gramEnd"/>
          </w:p>
        </w:tc>
        <w:tc>
          <w:tcPr>
            <w:tcW w:w="1475"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м</w:t>
            </w:r>
            <w:proofErr w:type="gramStart"/>
            <w:r w:rsidRPr="00DE3EC0">
              <w:t>2</w:t>
            </w:r>
            <w:proofErr w:type="gramEnd"/>
          </w:p>
        </w:tc>
        <w:tc>
          <w:tcPr>
            <w:tcW w:w="756" w:type="dxa"/>
            <w:tcBorders>
              <w:top w:val="nil"/>
              <w:left w:val="nil"/>
              <w:bottom w:val="single" w:sz="4" w:space="0" w:color="auto"/>
              <w:right w:val="single" w:sz="4" w:space="0" w:color="auto"/>
            </w:tcBorders>
            <w:shd w:val="clear" w:color="auto" w:fill="auto"/>
            <w:noWrap/>
            <w:hideMark/>
          </w:tcPr>
          <w:p w:rsidR="00B05272" w:rsidRPr="00DE3EC0" w:rsidRDefault="00B05272" w:rsidP="00343EA8">
            <w:pPr>
              <w:jc w:val="right"/>
            </w:pPr>
            <w:r w:rsidRPr="00DE3EC0">
              <w:t>52,2</w:t>
            </w:r>
          </w:p>
        </w:tc>
        <w:tc>
          <w:tcPr>
            <w:tcW w:w="2260"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 </w:t>
            </w:r>
          </w:p>
        </w:tc>
      </w:tr>
      <w:tr w:rsidR="00B05272" w:rsidRPr="00DE3EC0" w:rsidTr="00B05272">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05272" w:rsidRPr="00DE3EC0" w:rsidRDefault="00B05272" w:rsidP="00343EA8">
            <w:pPr>
              <w:jc w:val="center"/>
            </w:pPr>
            <w:r w:rsidRPr="00DE3EC0">
              <w:t>5</w:t>
            </w:r>
          </w:p>
        </w:tc>
        <w:tc>
          <w:tcPr>
            <w:tcW w:w="4800" w:type="dxa"/>
            <w:tcBorders>
              <w:top w:val="nil"/>
              <w:left w:val="nil"/>
              <w:bottom w:val="single" w:sz="4" w:space="0" w:color="auto"/>
              <w:right w:val="single" w:sz="4" w:space="0" w:color="auto"/>
            </w:tcBorders>
            <w:shd w:val="clear" w:color="auto" w:fill="auto"/>
            <w:hideMark/>
          </w:tcPr>
          <w:p w:rsidR="00B05272" w:rsidRPr="00DE3EC0" w:rsidRDefault="00B05272" w:rsidP="00343EA8">
            <w:r w:rsidRPr="00DE3EC0">
              <w:t>Установка  уголков ПВХ на клее</w:t>
            </w:r>
          </w:p>
        </w:tc>
        <w:tc>
          <w:tcPr>
            <w:tcW w:w="1475"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 xml:space="preserve"> 100м</w:t>
            </w:r>
          </w:p>
        </w:tc>
        <w:tc>
          <w:tcPr>
            <w:tcW w:w="756" w:type="dxa"/>
            <w:tcBorders>
              <w:top w:val="nil"/>
              <w:left w:val="nil"/>
              <w:bottom w:val="single" w:sz="4" w:space="0" w:color="auto"/>
              <w:right w:val="single" w:sz="4" w:space="0" w:color="auto"/>
            </w:tcBorders>
            <w:shd w:val="clear" w:color="auto" w:fill="auto"/>
            <w:noWrap/>
            <w:hideMark/>
          </w:tcPr>
          <w:p w:rsidR="00B05272" w:rsidRPr="00DE3EC0" w:rsidRDefault="00B05272" w:rsidP="00343EA8">
            <w:pPr>
              <w:jc w:val="right"/>
            </w:pPr>
            <w:r w:rsidRPr="00DE3EC0">
              <w:t>1,875</w:t>
            </w:r>
          </w:p>
        </w:tc>
        <w:tc>
          <w:tcPr>
            <w:tcW w:w="2260"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 </w:t>
            </w:r>
          </w:p>
        </w:tc>
      </w:tr>
      <w:tr w:rsidR="00B05272" w:rsidRPr="00DE3EC0" w:rsidTr="00B05272">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05272" w:rsidRPr="00DE3EC0" w:rsidRDefault="00B05272" w:rsidP="00343EA8">
            <w:pPr>
              <w:jc w:val="center"/>
            </w:pPr>
            <w:r w:rsidRPr="00DE3EC0">
              <w:t>6</w:t>
            </w:r>
          </w:p>
        </w:tc>
        <w:tc>
          <w:tcPr>
            <w:tcW w:w="4800" w:type="dxa"/>
            <w:tcBorders>
              <w:top w:val="nil"/>
              <w:left w:val="nil"/>
              <w:bottom w:val="single" w:sz="4" w:space="0" w:color="auto"/>
              <w:right w:val="single" w:sz="4" w:space="0" w:color="auto"/>
            </w:tcBorders>
            <w:shd w:val="clear" w:color="auto" w:fill="auto"/>
            <w:hideMark/>
          </w:tcPr>
          <w:p w:rsidR="00B05272" w:rsidRPr="00DE3EC0" w:rsidRDefault="00B05272" w:rsidP="00343EA8">
            <w:r w:rsidRPr="00DE3EC0">
              <w:t>Уголок ПВХ, размером: 50х50 мм</w:t>
            </w:r>
          </w:p>
          <w:p w:rsidR="00B05272" w:rsidRPr="00DE3EC0" w:rsidRDefault="00B05272" w:rsidP="00343EA8"/>
        </w:tc>
        <w:tc>
          <w:tcPr>
            <w:tcW w:w="1475"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10м</w:t>
            </w:r>
          </w:p>
        </w:tc>
        <w:tc>
          <w:tcPr>
            <w:tcW w:w="756" w:type="dxa"/>
            <w:tcBorders>
              <w:top w:val="nil"/>
              <w:left w:val="nil"/>
              <w:bottom w:val="single" w:sz="4" w:space="0" w:color="auto"/>
              <w:right w:val="single" w:sz="4" w:space="0" w:color="auto"/>
            </w:tcBorders>
            <w:shd w:val="clear" w:color="auto" w:fill="auto"/>
            <w:noWrap/>
            <w:hideMark/>
          </w:tcPr>
          <w:p w:rsidR="00B05272" w:rsidRPr="00DE3EC0" w:rsidRDefault="00B05272" w:rsidP="00343EA8">
            <w:pPr>
              <w:jc w:val="right"/>
            </w:pPr>
            <w:r w:rsidRPr="00DE3EC0">
              <w:t>18,75</w:t>
            </w:r>
          </w:p>
        </w:tc>
        <w:tc>
          <w:tcPr>
            <w:tcW w:w="2260" w:type="dxa"/>
            <w:tcBorders>
              <w:top w:val="nil"/>
              <w:left w:val="nil"/>
              <w:bottom w:val="single" w:sz="4" w:space="0" w:color="auto"/>
              <w:right w:val="single" w:sz="4" w:space="0" w:color="auto"/>
            </w:tcBorders>
            <w:shd w:val="clear" w:color="auto" w:fill="auto"/>
            <w:hideMark/>
          </w:tcPr>
          <w:p w:rsidR="00B05272" w:rsidRPr="00DE3EC0" w:rsidRDefault="00B05272" w:rsidP="00343EA8">
            <w:pPr>
              <w:jc w:val="center"/>
            </w:pPr>
            <w:r w:rsidRPr="00DE3EC0">
              <w:t> </w:t>
            </w:r>
          </w:p>
        </w:tc>
      </w:tr>
      <w:tr w:rsidR="00B05272" w:rsidRPr="00DE3EC0" w:rsidTr="00B05272">
        <w:trPr>
          <w:trHeight w:val="255"/>
        </w:trPr>
        <w:tc>
          <w:tcPr>
            <w:tcW w:w="680" w:type="dxa"/>
            <w:tcBorders>
              <w:top w:val="nil"/>
              <w:left w:val="single" w:sz="4" w:space="0" w:color="auto"/>
              <w:bottom w:val="nil"/>
              <w:right w:val="single" w:sz="4" w:space="0" w:color="auto"/>
            </w:tcBorders>
            <w:shd w:val="clear" w:color="auto" w:fill="auto"/>
            <w:noWrap/>
            <w:hideMark/>
          </w:tcPr>
          <w:p w:rsidR="00B05272" w:rsidRPr="00DE3EC0" w:rsidRDefault="00B05272" w:rsidP="00343EA8">
            <w:pPr>
              <w:jc w:val="center"/>
            </w:pPr>
            <w:r w:rsidRPr="00DE3EC0">
              <w:t>7</w:t>
            </w:r>
          </w:p>
        </w:tc>
        <w:tc>
          <w:tcPr>
            <w:tcW w:w="4800" w:type="dxa"/>
            <w:tcBorders>
              <w:top w:val="nil"/>
              <w:left w:val="nil"/>
              <w:bottom w:val="nil"/>
              <w:right w:val="single" w:sz="4" w:space="0" w:color="auto"/>
            </w:tcBorders>
            <w:shd w:val="clear" w:color="auto" w:fill="auto"/>
            <w:hideMark/>
          </w:tcPr>
          <w:p w:rsidR="00B05272" w:rsidRPr="00DE3EC0" w:rsidRDefault="00B05272" w:rsidP="00343EA8">
            <w:r w:rsidRPr="00DE3EC0">
              <w:t>Замок врезной оцинкованный с цилиндровым: механизмом</w:t>
            </w:r>
          </w:p>
        </w:tc>
        <w:tc>
          <w:tcPr>
            <w:tcW w:w="1475" w:type="dxa"/>
            <w:tcBorders>
              <w:top w:val="nil"/>
              <w:left w:val="nil"/>
              <w:bottom w:val="nil"/>
              <w:right w:val="single" w:sz="4" w:space="0" w:color="auto"/>
            </w:tcBorders>
            <w:shd w:val="clear" w:color="auto" w:fill="auto"/>
            <w:hideMark/>
          </w:tcPr>
          <w:p w:rsidR="00B05272" w:rsidRPr="00DE3EC0" w:rsidRDefault="00B05272" w:rsidP="00343EA8">
            <w:pPr>
              <w:jc w:val="center"/>
            </w:pPr>
            <w:proofErr w:type="spellStart"/>
            <w:r w:rsidRPr="00DE3EC0">
              <w:t>комп</w:t>
            </w:r>
            <w:proofErr w:type="spellEnd"/>
            <w:r w:rsidRPr="00DE3EC0">
              <w:t>.</w:t>
            </w:r>
          </w:p>
        </w:tc>
        <w:tc>
          <w:tcPr>
            <w:tcW w:w="756" w:type="dxa"/>
            <w:tcBorders>
              <w:top w:val="nil"/>
              <w:left w:val="nil"/>
              <w:bottom w:val="nil"/>
              <w:right w:val="single" w:sz="4" w:space="0" w:color="auto"/>
            </w:tcBorders>
            <w:shd w:val="clear" w:color="auto" w:fill="auto"/>
            <w:hideMark/>
          </w:tcPr>
          <w:p w:rsidR="00B05272" w:rsidRPr="00DE3EC0" w:rsidRDefault="00B05272" w:rsidP="00343EA8">
            <w:pPr>
              <w:jc w:val="center"/>
            </w:pPr>
            <w:r w:rsidRPr="00DE3EC0">
              <w:t xml:space="preserve">      15</w:t>
            </w:r>
          </w:p>
        </w:tc>
        <w:tc>
          <w:tcPr>
            <w:tcW w:w="2260" w:type="dxa"/>
            <w:tcBorders>
              <w:top w:val="nil"/>
              <w:left w:val="nil"/>
              <w:bottom w:val="nil"/>
              <w:right w:val="single" w:sz="4" w:space="0" w:color="auto"/>
            </w:tcBorders>
            <w:shd w:val="clear" w:color="auto" w:fill="auto"/>
            <w:hideMark/>
          </w:tcPr>
          <w:p w:rsidR="00B05272" w:rsidRPr="00DE3EC0" w:rsidRDefault="00B05272" w:rsidP="00343EA8">
            <w:pPr>
              <w:jc w:val="center"/>
            </w:pPr>
            <w:r w:rsidRPr="00DE3EC0">
              <w:t> </w:t>
            </w:r>
          </w:p>
        </w:tc>
      </w:tr>
      <w:tr w:rsidR="00B05272" w:rsidRPr="00DE3EC0" w:rsidTr="00B05272">
        <w:trPr>
          <w:trHeight w:val="255"/>
        </w:trPr>
        <w:tc>
          <w:tcPr>
            <w:tcW w:w="680" w:type="dxa"/>
            <w:tcBorders>
              <w:top w:val="nil"/>
              <w:left w:val="single" w:sz="4" w:space="0" w:color="auto"/>
              <w:bottom w:val="single" w:sz="4" w:space="0" w:color="auto"/>
              <w:right w:val="single" w:sz="4" w:space="0" w:color="auto"/>
            </w:tcBorders>
            <w:shd w:val="clear" w:color="auto" w:fill="auto"/>
            <w:noWrap/>
          </w:tcPr>
          <w:p w:rsidR="00B05272" w:rsidRPr="00DE3EC0" w:rsidRDefault="00B05272" w:rsidP="00343EA8">
            <w:pPr>
              <w:jc w:val="center"/>
            </w:pPr>
          </w:p>
        </w:tc>
        <w:tc>
          <w:tcPr>
            <w:tcW w:w="4800" w:type="dxa"/>
            <w:tcBorders>
              <w:top w:val="nil"/>
              <w:left w:val="nil"/>
              <w:bottom w:val="single" w:sz="4" w:space="0" w:color="auto"/>
              <w:right w:val="single" w:sz="4" w:space="0" w:color="auto"/>
            </w:tcBorders>
            <w:shd w:val="clear" w:color="auto" w:fill="auto"/>
          </w:tcPr>
          <w:p w:rsidR="00B05272" w:rsidRPr="00DE3EC0" w:rsidRDefault="00B05272" w:rsidP="00343EA8"/>
        </w:tc>
        <w:tc>
          <w:tcPr>
            <w:tcW w:w="1475" w:type="dxa"/>
            <w:tcBorders>
              <w:top w:val="nil"/>
              <w:left w:val="nil"/>
              <w:bottom w:val="single" w:sz="4" w:space="0" w:color="auto"/>
              <w:right w:val="single" w:sz="4" w:space="0" w:color="auto"/>
            </w:tcBorders>
            <w:shd w:val="clear" w:color="auto" w:fill="auto"/>
          </w:tcPr>
          <w:p w:rsidR="00B05272" w:rsidRPr="00DE3EC0" w:rsidRDefault="00B05272" w:rsidP="00343EA8">
            <w:pPr>
              <w:jc w:val="center"/>
            </w:pPr>
          </w:p>
        </w:tc>
        <w:tc>
          <w:tcPr>
            <w:tcW w:w="756" w:type="dxa"/>
            <w:tcBorders>
              <w:top w:val="nil"/>
              <w:left w:val="nil"/>
              <w:bottom w:val="single" w:sz="4" w:space="0" w:color="auto"/>
              <w:right w:val="single" w:sz="4" w:space="0" w:color="auto"/>
            </w:tcBorders>
            <w:shd w:val="clear" w:color="auto" w:fill="auto"/>
          </w:tcPr>
          <w:p w:rsidR="00B05272" w:rsidRPr="00DE3EC0" w:rsidRDefault="00B05272" w:rsidP="00343EA8">
            <w:pPr>
              <w:jc w:val="center"/>
            </w:pPr>
          </w:p>
        </w:tc>
        <w:tc>
          <w:tcPr>
            <w:tcW w:w="2260" w:type="dxa"/>
            <w:tcBorders>
              <w:top w:val="nil"/>
              <w:left w:val="nil"/>
              <w:bottom w:val="single" w:sz="4" w:space="0" w:color="auto"/>
              <w:right w:val="single" w:sz="4" w:space="0" w:color="auto"/>
            </w:tcBorders>
            <w:shd w:val="clear" w:color="auto" w:fill="auto"/>
          </w:tcPr>
          <w:p w:rsidR="00B05272" w:rsidRPr="00DE3EC0" w:rsidRDefault="00B05272" w:rsidP="00343EA8">
            <w:pPr>
              <w:jc w:val="center"/>
            </w:pPr>
          </w:p>
        </w:tc>
      </w:tr>
    </w:tbl>
    <w:p w:rsidR="00B05272" w:rsidRPr="006C1F8C" w:rsidRDefault="00B05272" w:rsidP="00B05272">
      <w:pPr>
        <w:pStyle w:val="ad"/>
        <w:spacing w:before="0" w:beforeAutospacing="0" w:after="0" w:afterAutospacing="0"/>
        <w:jc w:val="both"/>
      </w:pPr>
    </w:p>
    <w:p w:rsidR="00B05272" w:rsidRPr="006C1F8C" w:rsidRDefault="00B05272" w:rsidP="00B05272">
      <w:pPr>
        <w:ind w:left="11" w:firstLine="698"/>
        <w:jc w:val="both"/>
      </w:pPr>
      <w:r w:rsidRPr="006C1F8C">
        <w:t>Все указания на товарные знаки читать со словами «или эквивалент».</w:t>
      </w:r>
    </w:p>
    <w:p w:rsidR="00B05272" w:rsidRPr="006C1F8C" w:rsidRDefault="00B05272" w:rsidP="00B05272">
      <w:pPr>
        <w:ind w:left="960" w:hanging="251"/>
        <w:jc w:val="both"/>
        <w:rPr>
          <w:b/>
        </w:rPr>
      </w:pPr>
      <w:r w:rsidRPr="006C1F8C">
        <w:rPr>
          <w:b/>
        </w:rPr>
        <w:t>2. Общие требования к выполняемым работам.</w:t>
      </w:r>
    </w:p>
    <w:p w:rsidR="00B05272" w:rsidRPr="00F5213F" w:rsidRDefault="00B05272" w:rsidP="00B05272">
      <w:pPr>
        <w:ind w:firstLine="709"/>
        <w:jc w:val="both"/>
        <w:rPr>
          <w:spacing w:val="-10"/>
        </w:rPr>
      </w:pPr>
      <w:r w:rsidRPr="00F5213F">
        <w:lastRenderedPageBreak/>
        <w:t>2.1.Выполняемые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rsidR="00B05272" w:rsidRPr="00F5213F" w:rsidRDefault="00B05272" w:rsidP="00B05272">
      <w:pPr>
        <w:ind w:firstLine="709"/>
        <w:jc w:val="both"/>
        <w:rPr>
          <w:bCs/>
        </w:rPr>
      </w:pPr>
      <w:r w:rsidRPr="00F5213F">
        <w:rPr>
          <w:bCs/>
        </w:rPr>
        <w:t xml:space="preserve">2.2. Все поставляемые материалы должны быть новыми и иметь соответствующие сертификаты, технические паспорта и другие документы, </w:t>
      </w:r>
      <w:proofErr w:type="gramStart"/>
      <w:r w:rsidRPr="00F5213F">
        <w:rPr>
          <w:bCs/>
        </w:rPr>
        <w:t>удостоверяющих</w:t>
      </w:r>
      <w:proofErr w:type="gramEnd"/>
      <w:r w:rsidRPr="00F5213F">
        <w:rPr>
          <w:bCs/>
        </w:rPr>
        <w:t xml:space="preserve"> качество. Качественные показатели материалов, используемых при выполнении работ, должны соответствовать  ГОСТ.</w:t>
      </w:r>
    </w:p>
    <w:p w:rsidR="00B05272" w:rsidRPr="00F5213F" w:rsidRDefault="00B05272" w:rsidP="00B05272">
      <w:pPr>
        <w:ind w:firstLine="709"/>
        <w:jc w:val="both"/>
        <w:rPr>
          <w:bCs/>
        </w:rPr>
      </w:pPr>
      <w:r w:rsidRPr="00F5213F">
        <w:rPr>
          <w:bCs/>
        </w:rPr>
        <w:t xml:space="preserve">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несёт ответственность за соответствие используемых материалов государственным стандартам и техническим условиям. </w:t>
      </w:r>
    </w:p>
    <w:p w:rsidR="00B05272" w:rsidRPr="00F5213F" w:rsidRDefault="00B05272" w:rsidP="00B05272">
      <w:pPr>
        <w:ind w:firstLine="709"/>
        <w:jc w:val="both"/>
      </w:pPr>
      <w:r w:rsidRPr="00F5213F">
        <w:t>2.3.При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B05272" w:rsidRPr="00F5213F" w:rsidRDefault="00B05272" w:rsidP="00B05272">
      <w:pPr>
        <w:ind w:firstLine="709"/>
        <w:jc w:val="both"/>
      </w:pPr>
      <w:r w:rsidRPr="00F5213F">
        <w:t>2.4.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B05272" w:rsidRPr="00F5213F" w:rsidRDefault="00B05272" w:rsidP="00B05272">
      <w:pPr>
        <w:ind w:firstLine="709"/>
        <w:jc w:val="both"/>
      </w:pPr>
      <w:r w:rsidRPr="00F5213F">
        <w:rPr>
          <w:bCs/>
        </w:rPr>
        <w:t>2.5. Подрядчик должен соблюдать</w:t>
      </w:r>
      <w:r w:rsidRPr="00F5213F">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B05272" w:rsidRPr="00F5213F" w:rsidRDefault="00B05272" w:rsidP="00B05272">
      <w:pPr>
        <w:ind w:firstLine="709"/>
        <w:jc w:val="both"/>
      </w:pPr>
      <w:r w:rsidRPr="00F5213F">
        <w:t>2.6. Осуществление экологических мероприятий в соответствии с законодательными и нормативными правовыми актами РФ и Алтайского края.</w:t>
      </w:r>
    </w:p>
    <w:p w:rsidR="00B05272" w:rsidRPr="00DA08BC" w:rsidRDefault="00B05272" w:rsidP="00B05272">
      <w:pPr>
        <w:ind w:firstLine="709"/>
        <w:jc w:val="both"/>
        <w:rPr>
          <w:b/>
        </w:rPr>
      </w:pPr>
      <w:r w:rsidRPr="00DA08BC">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B05272" w:rsidRPr="00F5213F" w:rsidRDefault="00B05272" w:rsidP="00B05272">
      <w:pPr>
        <w:ind w:firstLine="709"/>
        <w:jc w:val="both"/>
      </w:pPr>
      <w:r w:rsidRPr="00F5213F">
        <w:t>3.1. Работы должны производиться в соответствии с требованиями:</w:t>
      </w:r>
    </w:p>
    <w:p w:rsidR="00B05272" w:rsidRPr="00F5213F" w:rsidRDefault="00B05272" w:rsidP="00B05272">
      <w:pPr>
        <w:ind w:firstLine="709"/>
        <w:jc w:val="both"/>
      </w:pPr>
      <w:proofErr w:type="spellStart"/>
      <w:r w:rsidRPr="00F5213F">
        <w:t>СНиП</w:t>
      </w:r>
      <w:proofErr w:type="spellEnd"/>
      <w:r w:rsidRPr="00F5213F">
        <w:t xml:space="preserve">  12-03-2001. «Безопасность труда в строительстве. Часть 1. Общие требования»;</w:t>
      </w:r>
    </w:p>
    <w:p w:rsidR="00B05272" w:rsidRPr="00F5213F" w:rsidRDefault="00B05272" w:rsidP="00B05272">
      <w:pPr>
        <w:ind w:firstLine="709"/>
        <w:jc w:val="both"/>
      </w:pPr>
      <w:proofErr w:type="spellStart"/>
      <w:r w:rsidRPr="00F5213F">
        <w:t>СНиП</w:t>
      </w:r>
      <w:proofErr w:type="spellEnd"/>
      <w:r w:rsidRPr="00F5213F">
        <w:t xml:space="preserve">  12-04-2002.  «Безопасность труда в строительстве. Часть 2. Строительное производство».</w:t>
      </w:r>
    </w:p>
    <w:p w:rsidR="00B05272" w:rsidRPr="00F5213F" w:rsidRDefault="00B05272" w:rsidP="00B05272">
      <w:pPr>
        <w:ind w:firstLine="709"/>
        <w:jc w:val="both"/>
      </w:pPr>
      <w:r w:rsidRPr="00F5213F">
        <w:rPr>
          <w:bCs/>
        </w:rPr>
        <w:t xml:space="preserve">3.2. В организации должна существовать </w:t>
      </w:r>
      <w:r w:rsidRPr="00F5213F">
        <w:t xml:space="preserve">система контроля качества  выполненных работ. </w:t>
      </w:r>
    </w:p>
    <w:p w:rsidR="00B05272" w:rsidRPr="00F5213F" w:rsidRDefault="00B05272" w:rsidP="00B05272">
      <w:pPr>
        <w:ind w:firstLine="709"/>
        <w:jc w:val="both"/>
      </w:pPr>
      <w:r w:rsidRPr="00F5213F">
        <w:rPr>
          <w:bCs/>
        </w:rPr>
        <w:t>3.3. Подрядчик обязан безвозмездно исправить по требованию заказчика все выявленные недостатки</w:t>
      </w:r>
      <w:r w:rsidRPr="00F5213F">
        <w:t>, если в процессе выполнения работ подрядчик допустил отступление от условий контракта, ухудшившее качество работ, в согласованные сроки.</w:t>
      </w:r>
    </w:p>
    <w:p w:rsidR="00B05272" w:rsidRPr="00F5213F" w:rsidRDefault="00B05272" w:rsidP="00B05272">
      <w:pPr>
        <w:ind w:firstLine="709"/>
        <w:jc w:val="both"/>
        <w:rPr>
          <w:bCs/>
        </w:rPr>
      </w:pPr>
      <w:r w:rsidRPr="00F5213F">
        <w:t xml:space="preserve">3.4. </w:t>
      </w:r>
      <w:r w:rsidRPr="00F5213F">
        <w:rPr>
          <w:bCs/>
        </w:rPr>
        <w:t>Безопасность выполняемых работ должна соответствовать требованиям Трудового кодекса Российской Федерации.</w:t>
      </w:r>
    </w:p>
    <w:p w:rsidR="00B05272" w:rsidRPr="00FF0CE9" w:rsidRDefault="00B05272" w:rsidP="00B05272">
      <w:pPr>
        <w:ind w:firstLine="709"/>
        <w:jc w:val="both"/>
        <w:rPr>
          <w:bCs/>
        </w:rPr>
      </w:pPr>
      <w:r w:rsidRPr="00F5213F">
        <w:rPr>
          <w:bCs/>
        </w:rPr>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AE6B93" w:rsidRPr="00666A21" w:rsidRDefault="00AE6B93" w:rsidP="00B05272">
      <w:pPr>
        <w:ind w:firstLine="708"/>
        <w:jc w:val="both"/>
      </w:pPr>
    </w:p>
    <w:tbl>
      <w:tblPr>
        <w:tblW w:w="0" w:type="auto"/>
        <w:tblInd w:w="108" w:type="dxa"/>
        <w:tblLook w:val="00A0"/>
      </w:tblPr>
      <w:tblGrid>
        <w:gridCol w:w="4729"/>
        <w:gridCol w:w="4733"/>
      </w:tblGrid>
      <w:tr w:rsidR="00A30866" w:rsidRPr="00A30866" w:rsidTr="00B77C3E">
        <w:tc>
          <w:tcPr>
            <w:tcW w:w="4729" w:type="dxa"/>
          </w:tcPr>
          <w:p w:rsidR="00AE6B93" w:rsidRPr="00666A21" w:rsidRDefault="00AE6B93" w:rsidP="00B77C3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З</w:t>
            </w:r>
            <w:r w:rsidR="00FE54DA" w:rsidRPr="00666A21">
              <w:rPr>
                <w:rFonts w:ascii="Times New Roman" w:hAnsi="Times New Roman" w:cs="Times New Roman"/>
                <w:b/>
                <w:sz w:val="24"/>
                <w:szCs w:val="24"/>
              </w:rPr>
              <w:t>АКАЗЧИК</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 ______ 20__ г.</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rsidR="00AE6B93" w:rsidRPr="00666A21" w:rsidRDefault="00AE6B93" w:rsidP="00B77C3E">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П</w:t>
            </w:r>
            <w:r w:rsidR="00FE54DA" w:rsidRPr="00666A21">
              <w:rPr>
                <w:rFonts w:ascii="Times New Roman" w:hAnsi="Times New Roman" w:cs="Times New Roman"/>
                <w:b/>
                <w:sz w:val="24"/>
                <w:szCs w:val="24"/>
              </w:rPr>
              <w:t>ОДРЯДЧИК</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rsidR="00AE6B93" w:rsidRPr="00666A21"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«___»______ 20__ г.</w:t>
            </w:r>
          </w:p>
          <w:p w:rsidR="00AE6B93" w:rsidRPr="00A30866" w:rsidRDefault="00AE6B93" w:rsidP="00B77C3E">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rsidR="000E6D3D" w:rsidRDefault="000E6D3D"/>
    <w:p w:rsidR="00274D91" w:rsidRDefault="00274D91"/>
    <w:p w:rsidR="00274D91" w:rsidRDefault="00274D91"/>
    <w:p w:rsidR="00B05272" w:rsidRDefault="00B05272"/>
    <w:p w:rsidR="00274D91" w:rsidRDefault="00274D91"/>
    <w:p w:rsidR="00274D91" w:rsidRPr="00666A21" w:rsidRDefault="00274D91" w:rsidP="00274D91">
      <w:pPr>
        <w:ind w:left="5103"/>
        <w:jc w:val="right"/>
        <w:rPr>
          <w:b/>
          <w:i/>
        </w:rPr>
      </w:pPr>
      <w:r w:rsidRPr="00666A21">
        <w:rPr>
          <w:b/>
          <w:i/>
        </w:rPr>
        <w:lastRenderedPageBreak/>
        <w:t xml:space="preserve">Приложение № </w:t>
      </w:r>
      <w:r>
        <w:rPr>
          <w:b/>
          <w:i/>
        </w:rPr>
        <w:t>2</w:t>
      </w:r>
    </w:p>
    <w:p w:rsidR="00274D91" w:rsidRPr="00666A21" w:rsidRDefault="00274D91" w:rsidP="00274D91">
      <w:pPr>
        <w:pStyle w:val="ConsPlusNormal"/>
        <w:widowControl/>
        <w:tabs>
          <w:tab w:val="left" w:pos="5460"/>
        </w:tabs>
        <w:ind w:firstLine="0"/>
        <w:jc w:val="right"/>
        <w:rPr>
          <w:rFonts w:ascii="Times New Roman" w:hAnsi="Times New Roman" w:cs="Times New Roman"/>
          <w:b/>
          <w:i/>
          <w:sz w:val="24"/>
          <w:szCs w:val="24"/>
        </w:rPr>
      </w:pPr>
      <w:r w:rsidRPr="00666A21">
        <w:rPr>
          <w:rFonts w:ascii="Times New Roman" w:hAnsi="Times New Roman" w:cs="Times New Roman"/>
          <w:b/>
          <w:i/>
          <w:sz w:val="24"/>
          <w:szCs w:val="24"/>
        </w:rPr>
        <w:t>к Контракту №     __________</w:t>
      </w:r>
    </w:p>
    <w:p w:rsidR="00274D91" w:rsidRPr="00666A21" w:rsidRDefault="00274D91" w:rsidP="00274D91">
      <w:pPr>
        <w:ind w:left="5103"/>
        <w:jc w:val="right"/>
        <w:rPr>
          <w:b/>
          <w:i/>
        </w:rPr>
      </w:pPr>
      <w:r w:rsidRPr="00666A21">
        <w:rPr>
          <w:b/>
          <w:i/>
        </w:rPr>
        <w:t xml:space="preserve">  от «___» _______ 2020 </w:t>
      </w:r>
    </w:p>
    <w:p w:rsidR="00274D91" w:rsidRDefault="00274D91"/>
    <w:p w:rsidR="00274D91" w:rsidRDefault="00274D91"/>
    <w:p w:rsidR="00274D91" w:rsidRDefault="00274D91" w:rsidP="00274D91">
      <w:pPr>
        <w:jc w:val="center"/>
      </w:pPr>
      <w:r w:rsidRPr="006C1F8C">
        <w:t>Локальный сметный расчет</w:t>
      </w:r>
    </w:p>
    <w:p w:rsidR="006D27C1" w:rsidRPr="006C1F8C" w:rsidRDefault="006D27C1" w:rsidP="00274D91">
      <w:pPr>
        <w:jc w:val="center"/>
      </w:pPr>
    </w:p>
    <w:p w:rsidR="00B05272" w:rsidRPr="00DA7D90" w:rsidRDefault="00B05272" w:rsidP="00B05272">
      <w:pPr>
        <w:jc w:val="center"/>
      </w:pPr>
      <w:r>
        <w:t xml:space="preserve">На  замену деревянных дверных блоков на блоки ПВХ в </w:t>
      </w:r>
      <w:r w:rsidRPr="00DA7D90">
        <w:t xml:space="preserve"> МБОУ </w:t>
      </w:r>
      <w:r>
        <w:t>«Гимназия №8</w:t>
      </w:r>
      <w:r w:rsidRPr="00DA7D90">
        <w:t>»</w:t>
      </w:r>
    </w:p>
    <w:p w:rsidR="00B05272" w:rsidRPr="00080163" w:rsidRDefault="00B05272" w:rsidP="00B05272">
      <w:pPr>
        <w:jc w:val="both"/>
      </w:pPr>
    </w:p>
    <w:p w:rsidR="00B05272" w:rsidRPr="00080163" w:rsidRDefault="00B05272" w:rsidP="00B05272">
      <w:pPr>
        <w:jc w:val="center"/>
      </w:pPr>
      <w:r w:rsidRPr="00080163">
        <w:t xml:space="preserve">(находится в списке документов закупки, доступных для загрузки в единой информационной системе в сфере закупок </w:t>
      </w:r>
      <w:r w:rsidRPr="00080163">
        <w:rPr>
          <w:bCs/>
        </w:rPr>
        <w:t xml:space="preserve">по </w:t>
      </w:r>
      <w:r w:rsidRPr="00080163">
        <w:t xml:space="preserve">адресу: </w:t>
      </w:r>
      <w:hyperlink r:id="rId15" w:history="1">
        <w:r w:rsidRPr="00080163">
          <w:rPr>
            <w:rStyle w:val="a3"/>
            <w:lang w:val="en-US"/>
          </w:rPr>
          <w:t>www</w:t>
        </w:r>
        <w:r w:rsidRPr="00080163">
          <w:rPr>
            <w:rStyle w:val="a3"/>
          </w:rPr>
          <w:t>.</w:t>
        </w:r>
        <w:proofErr w:type="spellStart"/>
        <w:r w:rsidRPr="00080163">
          <w:rPr>
            <w:rStyle w:val="a3"/>
            <w:lang w:val="en-US"/>
          </w:rPr>
          <w:t>zakupki</w:t>
        </w:r>
        <w:proofErr w:type="spellEnd"/>
        <w:r w:rsidRPr="00080163">
          <w:rPr>
            <w:rStyle w:val="a3"/>
          </w:rPr>
          <w:t>.</w:t>
        </w:r>
        <w:proofErr w:type="spellStart"/>
        <w:r w:rsidRPr="00080163">
          <w:rPr>
            <w:rStyle w:val="a3"/>
            <w:lang w:val="en-US"/>
          </w:rPr>
          <w:t>gov</w:t>
        </w:r>
        <w:proofErr w:type="spellEnd"/>
        <w:r w:rsidRPr="00080163">
          <w:rPr>
            <w:rStyle w:val="a3"/>
          </w:rPr>
          <w:t>.</w:t>
        </w:r>
        <w:proofErr w:type="spellStart"/>
        <w:r w:rsidRPr="00080163">
          <w:rPr>
            <w:rStyle w:val="a3"/>
            <w:lang w:val="en-US"/>
          </w:rPr>
          <w:t>ru</w:t>
        </w:r>
        <w:proofErr w:type="spellEnd"/>
      </w:hyperlink>
      <w:r w:rsidRPr="00080163">
        <w:t>)</w:t>
      </w:r>
    </w:p>
    <w:p w:rsidR="00B05272" w:rsidRDefault="00B05272" w:rsidP="00B05272">
      <w:pPr>
        <w:jc w:val="center"/>
      </w:pPr>
    </w:p>
    <w:p w:rsidR="00B05272" w:rsidRDefault="00B05272" w:rsidP="00B05272">
      <w:pPr>
        <w:jc w:val="both"/>
      </w:pPr>
    </w:p>
    <w:p w:rsidR="00274D91" w:rsidRDefault="00274D91" w:rsidP="00274D91">
      <w:pPr>
        <w:ind w:firstLine="708"/>
      </w:pPr>
    </w:p>
    <w:p w:rsidR="006D27C1" w:rsidRPr="00666A21" w:rsidRDefault="006D27C1" w:rsidP="00274D91">
      <w:pPr>
        <w:ind w:firstLine="708"/>
      </w:pPr>
    </w:p>
    <w:tbl>
      <w:tblPr>
        <w:tblW w:w="0" w:type="auto"/>
        <w:tblInd w:w="108" w:type="dxa"/>
        <w:tblLook w:val="00A0"/>
      </w:tblPr>
      <w:tblGrid>
        <w:gridCol w:w="4729"/>
        <w:gridCol w:w="4733"/>
      </w:tblGrid>
      <w:tr w:rsidR="00274D91" w:rsidRPr="00A30866" w:rsidTr="00DF04E3">
        <w:tc>
          <w:tcPr>
            <w:tcW w:w="4729" w:type="dxa"/>
          </w:tcPr>
          <w:p w:rsidR="00274D91" w:rsidRPr="00666A21" w:rsidRDefault="00274D91" w:rsidP="00DF04E3">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 ______ 20__ г.</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rsidR="00274D91" w:rsidRPr="00666A21" w:rsidRDefault="00274D91" w:rsidP="00DF04E3">
            <w:pPr>
              <w:pStyle w:val="ConsPlusNormal"/>
              <w:widowControl/>
              <w:ind w:firstLine="0"/>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rsidR="00274D91" w:rsidRPr="00666A21"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«___»______ 20__ г.</w:t>
            </w:r>
          </w:p>
          <w:p w:rsidR="00274D91" w:rsidRPr="00A30866" w:rsidRDefault="00274D91" w:rsidP="00DF04E3">
            <w:pPr>
              <w:pStyle w:val="ConsPlusNormal"/>
              <w:widowControl/>
              <w:ind w:firstLine="0"/>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rsidR="00274D91" w:rsidRPr="00A30866" w:rsidRDefault="00274D91"/>
    <w:sectPr w:rsidR="00274D91" w:rsidRPr="00A30866" w:rsidSect="00D65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nsid w:val="2F271685"/>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65412"/>
    <w:multiLevelType w:val="hybridMultilevel"/>
    <w:tmpl w:val="1B6E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8949EF"/>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2">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3016BC7"/>
    <w:multiLevelType w:val="multilevel"/>
    <w:tmpl w:val="E368B1B2"/>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6">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0"/>
  </w:num>
  <w:num w:numId="2">
    <w:abstractNumId w:val="14"/>
  </w:num>
  <w:num w:numId="3">
    <w:abstractNumId w:val="7"/>
  </w:num>
  <w:num w:numId="4">
    <w:abstractNumId w:val="16"/>
  </w:num>
  <w:num w:numId="5">
    <w:abstractNumId w:val="2"/>
  </w:num>
  <w:num w:numId="6">
    <w:abstractNumId w:val="0"/>
  </w:num>
  <w:num w:numId="7">
    <w:abstractNumId w:val="9"/>
  </w:num>
  <w:num w:numId="8">
    <w:abstractNumId w:val="1"/>
  </w:num>
  <w:num w:numId="9">
    <w:abstractNumId w:val="15"/>
  </w:num>
  <w:num w:numId="10">
    <w:abstractNumId w:val="11"/>
  </w:num>
  <w:num w:numId="11">
    <w:abstractNumId w:val="12"/>
  </w:num>
  <w:num w:numId="12">
    <w:abstractNumId w:val="6"/>
  </w:num>
  <w:num w:numId="13">
    <w:abstractNumId w:val="3"/>
  </w:num>
  <w:num w:numId="14">
    <w:abstractNumId w:val="5"/>
  </w:num>
  <w:num w:numId="15">
    <w:abstractNumId w:val="8"/>
  </w:num>
  <w:num w:numId="16">
    <w:abstractNumId w:val="4"/>
  </w:num>
  <w:num w:numId="17">
    <w:abstractNumId w:val="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E6B93"/>
    <w:rsid w:val="00053156"/>
    <w:rsid w:val="0007453C"/>
    <w:rsid w:val="000A4CB5"/>
    <w:rsid w:val="000B3E4D"/>
    <w:rsid w:val="000B7D47"/>
    <w:rsid w:val="000C70AD"/>
    <w:rsid w:val="000E6D3D"/>
    <w:rsid w:val="00103EC8"/>
    <w:rsid w:val="00180FAE"/>
    <w:rsid w:val="001D2E56"/>
    <w:rsid w:val="00213C62"/>
    <w:rsid w:val="00216F30"/>
    <w:rsid w:val="00274D91"/>
    <w:rsid w:val="00275E99"/>
    <w:rsid w:val="00283270"/>
    <w:rsid w:val="00303C2E"/>
    <w:rsid w:val="00333A0C"/>
    <w:rsid w:val="0042331A"/>
    <w:rsid w:val="00442C36"/>
    <w:rsid w:val="00454C4C"/>
    <w:rsid w:val="004670D1"/>
    <w:rsid w:val="00492FC9"/>
    <w:rsid w:val="004C20EA"/>
    <w:rsid w:val="004F6862"/>
    <w:rsid w:val="00512A20"/>
    <w:rsid w:val="00561773"/>
    <w:rsid w:val="005C4651"/>
    <w:rsid w:val="006475A9"/>
    <w:rsid w:val="00647D8C"/>
    <w:rsid w:val="00666A21"/>
    <w:rsid w:val="006717A2"/>
    <w:rsid w:val="00676C35"/>
    <w:rsid w:val="006B7948"/>
    <w:rsid w:val="006D27C1"/>
    <w:rsid w:val="006F6DAD"/>
    <w:rsid w:val="00714C66"/>
    <w:rsid w:val="00805807"/>
    <w:rsid w:val="00824313"/>
    <w:rsid w:val="00833432"/>
    <w:rsid w:val="00840CC6"/>
    <w:rsid w:val="00885527"/>
    <w:rsid w:val="008B2A28"/>
    <w:rsid w:val="008B42D1"/>
    <w:rsid w:val="0090225F"/>
    <w:rsid w:val="00941F29"/>
    <w:rsid w:val="00A2781D"/>
    <w:rsid w:val="00A30866"/>
    <w:rsid w:val="00A67AC2"/>
    <w:rsid w:val="00AB5284"/>
    <w:rsid w:val="00AE6B93"/>
    <w:rsid w:val="00B05272"/>
    <w:rsid w:val="00B77C3E"/>
    <w:rsid w:val="00B92758"/>
    <w:rsid w:val="00BA6DF7"/>
    <w:rsid w:val="00C27464"/>
    <w:rsid w:val="00C319AE"/>
    <w:rsid w:val="00C52FA7"/>
    <w:rsid w:val="00C77CBA"/>
    <w:rsid w:val="00CD775F"/>
    <w:rsid w:val="00CE573B"/>
    <w:rsid w:val="00D139C4"/>
    <w:rsid w:val="00D65A0A"/>
    <w:rsid w:val="00D73C92"/>
    <w:rsid w:val="00D93621"/>
    <w:rsid w:val="00DC67AF"/>
    <w:rsid w:val="00DF04E3"/>
    <w:rsid w:val="00E545D3"/>
    <w:rsid w:val="00E670C5"/>
    <w:rsid w:val="00EA6E7E"/>
    <w:rsid w:val="00ED3C8B"/>
    <w:rsid w:val="00EF76C9"/>
    <w:rsid w:val="00F50C97"/>
    <w:rsid w:val="00F7508C"/>
    <w:rsid w:val="00FE5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9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AE6B9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AE6B9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AE6B93"/>
    <w:rPr>
      <w:rFonts w:ascii="Times New Roman" w:eastAsia="Times New Roman" w:hAnsi="Times New Roman" w:cs="Times New Roman"/>
      <w:b/>
      <w:bCs/>
      <w:sz w:val="28"/>
      <w:szCs w:val="28"/>
    </w:rPr>
  </w:style>
  <w:style w:type="character" w:customStyle="1" w:styleId="40">
    <w:name w:val="Заголовок 4 Знак"/>
    <w:aliases w:val="H4 Знак"/>
    <w:basedOn w:val="a0"/>
    <w:link w:val="4"/>
    <w:rsid w:val="00AE6B93"/>
    <w:rPr>
      <w:rFonts w:ascii="Times New Roman" w:eastAsia="Times New Roman" w:hAnsi="Times New Roman" w:cs="Times New Roman"/>
      <w:b/>
      <w:bCs/>
      <w:i/>
      <w:iCs/>
      <w:sz w:val="28"/>
      <w:szCs w:val="28"/>
    </w:rPr>
  </w:style>
  <w:style w:type="character" w:styleId="a3">
    <w:name w:val="Hyperlink"/>
    <w:uiPriority w:val="99"/>
    <w:rsid w:val="00AE6B93"/>
    <w:rPr>
      <w:color w:val="0000FF"/>
      <w:u w:val="single"/>
    </w:rPr>
  </w:style>
  <w:style w:type="paragraph" w:customStyle="1" w:styleId="ConsPlusNormal">
    <w:name w:val="ConsPlusNormal"/>
    <w:link w:val="ConsPlusNormal0"/>
    <w:uiPriority w:val="99"/>
    <w:rsid w:val="00AE6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AE6B93"/>
    <w:pPr>
      <w:ind w:firstLine="567"/>
      <w:jc w:val="both"/>
    </w:pPr>
    <w:rPr>
      <w:szCs w:val="20"/>
    </w:rPr>
  </w:style>
  <w:style w:type="paragraph" w:styleId="a4">
    <w:name w:val="Body Text"/>
    <w:basedOn w:val="a"/>
    <w:link w:val="a5"/>
    <w:rsid w:val="00AE6B93"/>
    <w:pPr>
      <w:spacing w:after="120" w:line="288" w:lineRule="auto"/>
      <w:ind w:firstLine="567"/>
      <w:jc w:val="both"/>
    </w:pPr>
    <w:rPr>
      <w:sz w:val="28"/>
      <w:szCs w:val="28"/>
    </w:rPr>
  </w:style>
  <w:style w:type="character" w:customStyle="1" w:styleId="a5">
    <w:name w:val="Основной текст Знак"/>
    <w:basedOn w:val="a0"/>
    <w:link w:val="a4"/>
    <w:rsid w:val="00AE6B93"/>
    <w:rPr>
      <w:rFonts w:ascii="Times New Roman" w:eastAsia="Times New Roman" w:hAnsi="Times New Roman" w:cs="Times New Roman"/>
      <w:sz w:val="28"/>
      <w:szCs w:val="28"/>
    </w:rPr>
  </w:style>
  <w:style w:type="paragraph" w:customStyle="1" w:styleId="a6">
    <w:name w:val="Обычный + по ширине"/>
    <w:basedOn w:val="a"/>
    <w:uiPriority w:val="99"/>
    <w:rsid w:val="00AE6B93"/>
    <w:pPr>
      <w:jc w:val="both"/>
    </w:pPr>
  </w:style>
  <w:style w:type="paragraph" w:styleId="5">
    <w:name w:val="List Number 5"/>
    <w:basedOn w:val="a"/>
    <w:rsid w:val="00AE6B9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AE6B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AE6B93"/>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AE6B93"/>
    <w:rPr>
      <w:rFonts w:ascii="Arial" w:eastAsia="Times New Roman" w:hAnsi="Arial" w:cs="Arial"/>
      <w:sz w:val="20"/>
      <w:szCs w:val="20"/>
      <w:lang w:eastAsia="ru-RU"/>
    </w:rPr>
  </w:style>
  <w:style w:type="character" w:customStyle="1" w:styleId="r">
    <w:name w:val="r"/>
    <w:rsid w:val="00AE6B93"/>
  </w:style>
  <w:style w:type="paragraph" w:styleId="a7">
    <w:name w:val="List Paragraph"/>
    <w:basedOn w:val="a"/>
    <w:link w:val="a8"/>
    <w:uiPriority w:val="99"/>
    <w:qFormat/>
    <w:rsid w:val="00AE6B93"/>
    <w:pPr>
      <w:ind w:left="720"/>
      <w:contextualSpacing/>
    </w:pPr>
    <w:rPr>
      <w:rFonts w:ascii="Calibri" w:hAnsi="Calibri"/>
      <w:sz w:val="20"/>
      <w:szCs w:val="20"/>
      <w:lang w:eastAsia="en-US"/>
    </w:rPr>
  </w:style>
  <w:style w:type="character" w:customStyle="1" w:styleId="a8">
    <w:name w:val="Абзац списка Знак"/>
    <w:link w:val="a7"/>
    <w:uiPriority w:val="99"/>
    <w:locked/>
    <w:rsid w:val="00AE6B93"/>
    <w:rPr>
      <w:rFonts w:ascii="Calibri" w:eastAsia="Times New Roman" w:hAnsi="Calibri" w:cs="Times New Roman"/>
      <w:sz w:val="20"/>
      <w:szCs w:val="20"/>
    </w:rPr>
  </w:style>
  <w:style w:type="paragraph" w:customStyle="1" w:styleId="a9">
    <w:name w:val="Подраздел"/>
    <w:basedOn w:val="a"/>
    <w:uiPriority w:val="99"/>
    <w:semiHidden/>
    <w:rsid w:val="00AE6B93"/>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AE6B93"/>
    <w:rPr>
      <w:rFonts w:ascii="Calibri" w:hAnsi="Calibri"/>
      <w:color w:val="1E0E01"/>
    </w:rPr>
  </w:style>
  <w:style w:type="paragraph" w:customStyle="1" w:styleId="VL0">
    <w:name w:val="VL_Основной текст"/>
    <w:basedOn w:val="a"/>
    <w:link w:val="VL"/>
    <w:uiPriority w:val="99"/>
    <w:rsid w:val="00AE6B93"/>
    <w:pPr>
      <w:spacing w:before="240"/>
      <w:jc w:val="both"/>
    </w:pPr>
    <w:rPr>
      <w:rFonts w:ascii="Calibri" w:eastAsiaTheme="minorHAnsi" w:hAnsi="Calibri" w:cstheme="minorBidi"/>
      <w:color w:val="1E0E01"/>
      <w:sz w:val="22"/>
      <w:szCs w:val="22"/>
      <w:lang w:eastAsia="en-US"/>
    </w:rPr>
  </w:style>
  <w:style w:type="paragraph" w:customStyle="1" w:styleId="aa">
    <w:name w:val="Таблицы (моноширинный)"/>
    <w:basedOn w:val="a"/>
    <w:next w:val="a"/>
    <w:uiPriority w:val="99"/>
    <w:rsid w:val="00AE6B93"/>
    <w:pPr>
      <w:widowControl w:val="0"/>
      <w:autoSpaceDE w:val="0"/>
      <w:autoSpaceDN w:val="0"/>
      <w:adjustRightInd w:val="0"/>
    </w:pPr>
    <w:rPr>
      <w:rFonts w:ascii="Courier New" w:hAnsi="Courier New" w:cs="Courier New"/>
    </w:rPr>
  </w:style>
  <w:style w:type="paragraph" w:customStyle="1" w:styleId="Default">
    <w:name w:val="Default"/>
    <w:rsid w:val="00AE6B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67AC2"/>
    <w:rPr>
      <w:rFonts w:ascii="Segoe UI" w:hAnsi="Segoe UI" w:cs="Segoe UI"/>
      <w:sz w:val="18"/>
      <w:szCs w:val="18"/>
    </w:rPr>
  </w:style>
  <w:style w:type="character" w:customStyle="1" w:styleId="ac">
    <w:name w:val="Текст выноски Знак"/>
    <w:basedOn w:val="a0"/>
    <w:link w:val="ab"/>
    <w:uiPriority w:val="99"/>
    <w:semiHidden/>
    <w:rsid w:val="00A67AC2"/>
    <w:rPr>
      <w:rFonts w:ascii="Segoe UI" w:eastAsia="Times New Roman" w:hAnsi="Segoe UI" w:cs="Segoe UI"/>
      <w:sz w:val="18"/>
      <w:szCs w:val="18"/>
      <w:lang w:eastAsia="ru-RU"/>
    </w:rPr>
  </w:style>
  <w:style w:type="paragraph" w:customStyle="1" w:styleId="Style27">
    <w:name w:val="Style27"/>
    <w:basedOn w:val="a"/>
    <w:rsid w:val="00EA6E7E"/>
    <w:pPr>
      <w:widowControl w:val="0"/>
      <w:autoSpaceDE w:val="0"/>
      <w:autoSpaceDN w:val="0"/>
      <w:adjustRightInd w:val="0"/>
      <w:spacing w:line="314" w:lineRule="exact"/>
      <w:ind w:firstLine="686"/>
      <w:jc w:val="both"/>
    </w:pPr>
  </w:style>
  <w:style w:type="paragraph" w:styleId="ad">
    <w:name w:val="Normal (Web)"/>
    <w:basedOn w:val="a"/>
    <w:rsid w:val="00DF04E3"/>
    <w:pPr>
      <w:spacing w:before="100" w:beforeAutospacing="1" w:after="100" w:afterAutospacing="1"/>
    </w:pPr>
  </w:style>
  <w:style w:type="character" w:customStyle="1" w:styleId="FontStyle51">
    <w:name w:val="Font Style51"/>
    <w:basedOn w:val="a0"/>
    <w:rsid w:val="00DF04E3"/>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397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9E5tFS8P" TargetMode="External"/><Relationship Id="rId13" Type="http://schemas.openxmlformats.org/officeDocument/2006/relationships/hyperlink" Target="https://app.rts-tender.ru/customer/lk/auctions/externalview/0117300085519000158"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consultantplus://offline/ref=D3785FE2AAF0EBBE1A765D149F8192278F786B9E40E75F3431DF2D7B3240W8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upki.gov.ru/epz/orderplan/pg2020/position-info.html?plan-number=202003173002021001&amp;position-id=6672419&amp;backUrl=004739c1-5017-448e-98b7-1d3ef1e25f09" TargetMode="External"/><Relationship Id="rId11" Type="http://schemas.openxmlformats.org/officeDocument/2006/relationships/hyperlink" Target="consultantplus://offline/ref=27F78AA12867A232D9BD4FF781C3E952B53FB2EDCFD129C3A89B4D896DE1EC55B95C3F632378E1tFSAP"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F158-6351-4AA9-8346-3E6CD245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24</Pages>
  <Words>11158</Words>
  <Characters>63605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babkina</cp:lastModifiedBy>
  <cp:revision>34</cp:revision>
  <cp:lastPrinted>2020-06-29T08:40:00Z</cp:lastPrinted>
  <dcterms:created xsi:type="dcterms:W3CDTF">2020-02-26T01:59:00Z</dcterms:created>
  <dcterms:modified xsi:type="dcterms:W3CDTF">2020-06-30T05:49:00Z</dcterms:modified>
</cp:coreProperties>
</file>