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655" w:rsidRDefault="00926655" w:rsidP="00926655">
      <w:pPr>
        <w:spacing w:after="0" w:line="240" w:lineRule="auto"/>
        <w:jc w:val="right"/>
        <w:rPr>
          <w:rFonts w:ascii="Times New Roman" w:eastAsia="Times New Roman" w:hAnsi="Times New Roman" w:cs="Times New Roman"/>
          <w:b/>
          <w:i/>
          <w:sz w:val="24"/>
          <w:szCs w:val="24"/>
        </w:rPr>
      </w:pPr>
      <w:r w:rsidRPr="00926655">
        <w:rPr>
          <w:rFonts w:ascii="Times New Roman" w:eastAsia="Times New Roman" w:hAnsi="Times New Roman" w:cs="Times New Roman"/>
          <w:b/>
          <w:i/>
          <w:sz w:val="24"/>
          <w:szCs w:val="24"/>
        </w:rPr>
        <w:t xml:space="preserve">Приложение </w:t>
      </w:r>
      <w:r>
        <w:rPr>
          <w:rFonts w:ascii="Times New Roman" w:eastAsia="Times New Roman" w:hAnsi="Times New Roman" w:cs="Times New Roman"/>
          <w:b/>
          <w:i/>
          <w:sz w:val="24"/>
          <w:szCs w:val="24"/>
        </w:rPr>
        <w:t xml:space="preserve"> №5</w:t>
      </w:r>
    </w:p>
    <w:p w:rsidR="00926655" w:rsidRPr="00926655" w:rsidRDefault="00926655" w:rsidP="00926655">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 информационной карте</w:t>
      </w:r>
    </w:p>
    <w:p w:rsidR="00926655" w:rsidRPr="00926655" w:rsidRDefault="00926655" w:rsidP="00926655">
      <w:pPr>
        <w:autoSpaceDE w:val="0"/>
        <w:autoSpaceDN w:val="0"/>
        <w:adjustRightInd w:val="0"/>
        <w:spacing w:after="0" w:line="240" w:lineRule="exact"/>
        <w:rPr>
          <w:rFonts w:ascii="Times New Roman" w:eastAsia="Times New Roman" w:hAnsi="Times New Roman" w:cs="Times New Roman"/>
          <w:spacing w:val="-10"/>
          <w:sz w:val="28"/>
          <w:szCs w:val="28"/>
        </w:rPr>
      </w:pPr>
    </w:p>
    <w:p w:rsidR="00926655" w:rsidRPr="00926655" w:rsidRDefault="00926655" w:rsidP="00926655">
      <w:pPr>
        <w:autoSpaceDE w:val="0"/>
        <w:autoSpaceDN w:val="0"/>
        <w:adjustRightInd w:val="0"/>
        <w:spacing w:after="0" w:line="240" w:lineRule="exact"/>
        <w:rPr>
          <w:rFonts w:ascii="Times New Roman" w:eastAsia="Times New Roman" w:hAnsi="Times New Roman" w:cs="Times New Roman"/>
          <w:spacing w:val="-10"/>
          <w:sz w:val="28"/>
          <w:szCs w:val="28"/>
        </w:rPr>
      </w:pPr>
    </w:p>
    <w:p w:rsidR="00926655" w:rsidRDefault="00926655" w:rsidP="00926655">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926655">
        <w:rPr>
          <w:rFonts w:ascii="Times New Roman" w:eastAsia="Times New Roman" w:hAnsi="Times New Roman" w:cs="Times New Roman"/>
          <w:caps/>
          <w:sz w:val="24"/>
          <w:szCs w:val="24"/>
        </w:rPr>
        <w:t>МУНИЦИПАЛЬНЫЙ КОНТРАКТ (ПРОЕКТ) №</w:t>
      </w:r>
      <w:r>
        <w:rPr>
          <w:rFonts w:ascii="Times New Roman" w:eastAsia="Times New Roman" w:hAnsi="Times New Roman" w:cs="Times New Roman"/>
          <w:caps/>
          <w:sz w:val="24"/>
          <w:szCs w:val="24"/>
        </w:rPr>
        <w:t>________</w:t>
      </w:r>
    </w:p>
    <w:p w:rsidR="00926655" w:rsidRDefault="00926655" w:rsidP="00926655">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p>
    <w:p w:rsidR="004609A5" w:rsidRPr="004609A5" w:rsidRDefault="00926655" w:rsidP="004609A5">
      <w:pPr>
        <w:jc w:val="center"/>
        <w:rPr>
          <w:rFonts w:ascii="Times New Roman" w:hAnsi="Times New Roman" w:cs="Times New Roman"/>
          <w:sz w:val="24"/>
          <w:szCs w:val="24"/>
        </w:rPr>
      </w:pPr>
      <w:r w:rsidRPr="004609A5">
        <w:rPr>
          <w:rFonts w:ascii="Times New Roman" w:eastAsia="Times New Roman" w:hAnsi="Times New Roman" w:cs="Times New Roman"/>
          <w:caps/>
          <w:sz w:val="24"/>
          <w:szCs w:val="24"/>
        </w:rPr>
        <w:t xml:space="preserve">Идентификационный код закупки </w:t>
      </w:r>
      <w:r w:rsidR="004609A5" w:rsidRPr="004609A5">
        <w:rPr>
          <w:rFonts w:ascii="Times New Roman" w:hAnsi="Times New Roman" w:cs="Times New Roman"/>
          <w:sz w:val="24"/>
          <w:szCs w:val="24"/>
        </w:rPr>
        <w:t>173220901107922090100101111115221244</w:t>
      </w:r>
    </w:p>
    <w:p w:rsidR="00926655" w:rsidRPr="00926655" w:rsidRDefault="00926655" w:rsidP="00926655">
      <w:pPr>
        <w:widowControl w:val="0"/>
        <w:autoSpaceDE w:val="0"/>
        <w:autoSpaceDN w:val="0"/>
        <w:adjustRightInd w:val="0"/>
        <w:spacing w:after="0" w:line="240" w:lineRule="auto"/>
        <w:jc w:val="center"/>
        <w:rPr>
          <w:rFonts w:ascii="Times New Roman" w:eastAsia="Times New Roman" w:hAnsi="Times New Roman" w:cs="Times New Roman"/>
          <w:kern w:val="28"/>
          <w:sz w:val="24"/>
          <w:szCs w:val="24"/>
        </w:rPr>
      </w:pPr>
    </w:p>
    <w:p w:rsidR="00926655" w:rsidRPr="00926655" w:rsidRDefault="00926655" w:rsidP="00926655">
      <w:pPr>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г</w:t>
      </w:r>
      <w:proofErr w:type="gramStart"/>
      <w:r w:rsidRPr="00926655">
        <w:rPr>
          <w:rFonts w:ascii="Times New Roman" w:eastAsia="Times New Roman" w:hAnsi="Times New Roman" w:cs="Times New Roman"/>
          <w:sz w:val="24"/>
          <w:szCs w:val="24"/>
        </w:rPr>
        <w:t>.Р</w:t>
      </w:r>
      <w:proofErr w:type="gramEnd"/>
      <w:r w:rsidRPr="00926655">
        <w:rPr>
          <w:rFonts w:ascii="Times New Roman" w:eastAsia="Times New Roman" w:hAnsi="Times New Roman" w:cs="Times New Roman"/>
          <w:sz w:val="24"/>
          <w:szCs w:val="24"/>
        </w:rPr>
        <w:t>убцовск «___»_____________2017 года</w:t>
      </w:r>
      <w:r w:rsidRPr="00926655">
        <w:rPr>
          <w:rFonts w:ascii="Times New Roman" w:eastAsia="Times New Roman" w:hAnsi="Times New Roman" w:cs="Times New Roman"/>
          <w:sz w:val="24"/>
          <w:szCs w:val="24"/>
        </w:rPr>
        <w:br/>
      </w:r>
    </w:p>
    <w:p w:rsidR="00926655" w:rsidRPr="00926655" w:rsidRDefault="00926655" w:rsidP="00926655">
      <w:pPr>
        <w:spacing w:after="0" w:line="240" w:lineRule="auto"/>
        <w:ind w:firstLine="708"/>
        <w:jc w:val="both"/>
        <w:rPr>
          <w:rFonts w:ascii="Times New Roman" w:eastAsia="Times New Roman" w:hAnsi="Times New Roman" w:cs="Times New Roman"/>
          <w:kern w:val="16"/>
          <w:sz w:val="24"/>
          <w:szCs w:val="24"/>
        </w:rPr>
      </w:pPr>
      <w:proofErr w:type="gramStart"/>
      <w:r w:rsidRPr="00926655">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926655">
        <w:rPr>
          <w:rFonts w:ascii="Times New Roman" w:eastAsia="Times New Roman" w:hAnsi="Times New Roman" w:cs="Times New Roman"/>
          <w:kern w:val="16"/>
          <w:sz w:val="24"/>
          <w:szCs w:val="24"/>
        </w:rPr>
        <w:t xml:space="preserve">в соответствии с </w:t>
      </w:r>
      <w:r w:rsidRPr="00926655">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26655">
        <w:rPr>
          <w:rFonts w:ascii="Times New Roman" w:eastAsia="Times New Roman" w:hAnsi="Times New Roman" w:cs="Times New Roman"/>
          <w:kern w:val="16"/>
          <w:sz w:val="24"/>
          <w:szCs w:val="24"/>
        </w:rPr>
        <w:t xml:space="preserve"> и на основании</w:t>
      </w:r>
      <w:r w:rsidRPr="00926655">
        <w:rPr>
          <w:rFonts w:ascii="Times New Roman" w:eastAsia="Times New Roman" w:hAnsi="Times New Roman" w:cs="Times New Roman"/>
          <w:i/>
          <w:kern w:val="16"/>
          <w:sz w:val="24"/>
          <w:szCs w:val="24"/>
        </w:rPr>
        <w:t xml:space="preserve"> </w:t>
      </w:r>
      <w:r w:rsidRPr="00926655">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926655">
        <w:rPr>
          <w:rFonts w:ascii="Times New Roman" w:eastAsia="Times New Roman" w:hAnsi="Times New Roman" w:cs="Times New Roman"/>
          <w:kern w:val="16"/>
          <w:sz w:val="24"/>
          <w:szCs w:val="24"/>
        </w:rPr>
        <w:t>», о нижеследующем:</w:t>
      </w:r>
    </w:p>
    <w:p w:rsidR="00926655" w:rsidRPr="00926655" w:rsidRDefault="00926655" w:rsidP="00926655">
      <w:pPr>
        <w:spacing w:after="0" w:line="240" w:lineRule="auto"/>
        <w:jc w:val="both"/>
        <w:rPr>
          <w:rFonts w:ascii="Times New Roman" w:eastAsia="Times New Roman" w:hAnsi="Times New Roman" w:cs="Times New Roman"/>
          <w:sz w:val="24"/>
          <w:szCs w:val="24"/>
        </w:rPr>
      </w:pPr>
    </w:p>
    <w:p w:rsidR="00926655" w:rsidRPr="00926655" w:rsidRDefault="00926655" w:rsidP="00926655">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Предмет Контракта</w:t>
      </w:r>
    </w:p>
    <w:p w:rsidR="00926655" w:rsidRPr="00926655" w:rsidRDefault="00926655" w:rsidP="00926655">
      <w:pPr>
        <w:spacing w:after="0" w:line="240" w:lineRule="auto"/>
        <w:jc w:val="both"/>
        <w:rPr>
          <w:rFonts w:ascii="Times New Roman" w:eastAsia="Times New Roman" w:hAnsi="Times New Roman" w:cs="Times New Roman"/>
          <w:sz w:val="28"/>
          <w:szCs w:val="28"/>
        </w:rPr>
      </w:pPr>
      <w:r w:rsidRPr="00926655">
        <w:rPr>
          <w:rFonts w:ascii="Times New Roman" w:eastAsia="Times New Roman" w:hAnsi="Times New Roman" w:cs="Times New Roman"/>
          <w:sz w:val="24"/>
          <w:szCs w:val="24"/>
        </w:rPr>
        <w:t>1.1 Подрядчик обязуется собственными или привлеченными</w:t>
      </w:r>
      <w:r w:rsidRPr="00926655">
        <w:rPr>
          <w:rFonts w:ascii="Times New Roman" w:eastAsia="Times New Roman" w:hAnsi="Times New Roman" w:cs="Times New Roman"/>
          <w:i/>
          <w:sz w:val="24"/>
          <w:szCs w:val="24"/>
        </w:rPr>
        <w:t xml:space="preserve"> </w:t>
      </w:r>
      <w:r w:rsidRPr="00926655">
        <w:rPr>
          <w:rFonts w:ascii="Times New Roman" w:eastAsia="Times New Roman" w:hAnsi="Times New Roman" w:cs="Times New Roman"/>
          <w:sz w:val="24"/>
          <w:szCs w:val="24"/>
        </w:rPr>
        <w:t>силами</w:t>
      </w:r>
      <w:r w:rsidRPr="00926655">
        <w:rPr>
          <w:rFonts w:ascii="Times New Roman" w:eastAsia="Times New Roman" w:hAnsi="Times New Roman" w:cs="Times New Roman"/>
          <w:i/>
          <w:sz w:val="24"/>
          <w:szCs w:val="24"/>
        </w:rPr>
        <w:t>,</w:t>
      </w:r>
      <w:r w:rsidRPr="00926655">
        <w:rPr>
          <w:rFonts w:ascii="Times New Roman" w:eastAsia="Times New Roman" w:hAnsi="Times New Roman" w:cs="Times New Roman"/>
          <w:sz w:val="24"/>
          <w:szCs w:val="24"/>
        </w:rPr>
        <w:t xml:space="preserve"> своевременно выполнить на условиях настоящего Контракта </w:t>
      </w:r>
      <w:r w:rsidRPr="00926655">
        <w:rPr>
          <w:rFonts w:ascii="Times New Roman" w:eastAsia="Times New Roman" w:hAnsi="Times New Roman" w:cs="Times New Roman"/>
          <w:sz w:val="28"/>
          <w:szCs w:val="28"/>
        </w:rPr>
        <w:t xml:space="preserve"> </w:t>
      </w:r>
      <w:r w:rsidRPr="00926655">
        <w:rPr>
          <w:rFonts w:ascii="Times New Roman" w:eastAsia="Times New Roman" w:hAnsi="Times New Roman" w:cs="Times New Roman"/>
          <w:sz w:val="24"/>
          <w:szCs w:val="24"/>
        </w:rPr>
        <w:t>работы</w:t>
      </w:r>
      <w:r w:rsidR="008A5A86">
        <w:rPr>
          <w:rFonts w:ascii="Times New Roman" w:eastAsia="Times New Roman" w:hAnsi="Times New Roman" w:cs="Times New Roman"/>
          <w:sz w:val="24"/>
          <w:szCs w:val="24"/>
        </w:rPr>
        <w:t xml:space="preserve"> по </w:t>
      </w:r>
      <w:r w:rsidRPr="00926655">
        <w:rPr>
          <w:rFonts w:ascii="Times New Roman" w:eastAsia="Times New Roman" w:hAnsi="Times New Roman" w:cs="Times New Roman"/>
          <w:b/>
          <w:bCs/>
          <w:sz w:val="24"/>
          <w:szCs w:val="24"/>
        </w:rPr>
        <w:t xml:space="preserve"> </w:t>
      </w:r>
      <w:r w:rsidRPr="00926655">
        <w:rPr>
          <w:rFonts w:ascii="Times New Roman" w:eastAsia="Times New Roman" w:hAnsi="Times New Roman" w:cs="Times New Roman"/>
          <w:bCs/>
          <w:sz w:val="24"/>
          <w:szCs w:val="24"/>
        </w:rPr>
        <w:t>ремонт</w:t>
      </w:r>
      <w:r w:rsidR="008A5A86">
        <w:rPr>
          <w:rFonts w:ascii="Times New Roman" w:eastAsia="Times New Roman" w:hAnsi="Times New Roman" w:cs="Times New Roman"/>
          <w:bCs/>
          <w:sz w:val="24"/>
          <w:szCs w:val="24"/>
        </w:rPr>
        <w:t>у</w:t>
      </w:r>
      <w:r w:rsidRPr="00926655">
        <w:rPr>
          <w:rFonts w:ascii="Times New Roman" w:eastAsia="Times New Roman" w:hAnsi="Times New Roman" w:cs="Times New Roman"/>
          <w:bCs/>
          <w:sz w:val="24"/>
          <w:szCs w:val="24"/>
        </w:rPr>
        <w:t xml:space="preserve">  автомобильных дорог в городе Рубцовске в 2017 году</w:t>
      </w:r>
      <w:r w:rsidRPr="00926655">
        <w:rPr>
          <w:rFonts w:ascii="Times New Roman" w:eastAsia="Times New Roman" w:hAnsi="Times New Roman" w:cs="Times New Roman"/>
          <w:sz w:val="24"/>
          <w:szCs w:val="24"/>
        </w:rPr>
        <w:t xml:space="preserve">  (далее – работы) и сдать результат работ Заказчику, а Заказчик обязуется принять результат работ и оплатить его.</w:t>
      </w:r>
    </w:p>
    <w:p w:rsidR="00926655" w:rsidRPr="00926655" w:rsidRDefault="00926655" w:rsidP="00926655">
      <w:pPr>
        <w:spacing w:after="0" w:line="240" w:lineRule="auto"/>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1.2. Состав и объем работ определяется Приложени</w:t>
      </w:r>
      <w:r w:rsidR="000C6226">
        <w:rPr>
          <w:rFonts w:ascii="Times New Roman" w:eastAsia="Times New Roman" w:hAnsi="Times New Roman" w:cs="Times New Roman"/>
          <w:sz w:val="24"/>
          <w:szCs w:val="24"/>
        </w:rPr>
        <w:t>я</w:t>
      </w:r>
      <w:r w:rsidRPr="00926655">
        <w:rPr>
          <w:rFonts w:ascii="Times New Roman" w:eastAsia="Times New Roman" w:hAnsi="Times New Roman" w:cs="Times New Roman"/>
          <w:sz w:val="24"/>
          <w:szCs w:val="24"/>
        </w:rPr>
        <w:t>м</w:t>
      </w:r>
      <w:r w:rsidR="000C6226">
        <w:rPr>
          <w:rFonts w:ascii="Times New Roman" w:eastAsia="Times New Roman" w:hAnsi="Times New Roman" w:cs="Times New Roman"/>
          <w:sz w:val="24"/>
          <w:szCs w:val="24"/>
        </w:rPr>
        <w:t>и</w:t>
      </w:r>
      <w:r w:rsidRPr="00926655">
        <w:rPr>
          <w:rFonts w:ascii="Times New Roman" w:eastAsia="Times New Roman" w:hAnsi="Times New Roman" w:cs="Times New Roman"/>
          <w:sz w:val="24"/>
          <w:szCs w:val="24"/>
        </w:rPr>
        <w:t xml:space="preserve"> №1</w:t>
      </w:r>
      <w:r w:rsidR="000C6226">
        <w:rPr>
          <w:rFonts w:ascii="Times New Roman" w:eastAsia="Times New Roman" w:hAnsi="Times New Roman" w:cs="Times New Roman"/>
          <w:sz w:val="24"/>
          <w:szCs w:val="24"/>
        </w:rPr>
        <w:t>, №2</w:t>
      </w:r>
      <w:r w:rsidRPr="00926655">
        <w:rPr>
          <w:rFonts w:ascii="Times New Roman" w:eastAsia="Times New Roman" w:hAnsi="Times New Roman" w:cs="Times New Roman"/>
          <w:sz w:val="24"/>
          <w:szCs w:val="24"/>
        </w:rPr>
        <w:t xml:space="preserve"> к настоящему Контракту.</w:t>
      </w:r>
    </w:p>
    <w:p w:rsidR="00926655" w:rsidRDefault="002949A7" w:rsidP="002949A7">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926655" w:rsidRPr="00926655">
        <w:rPr>
          <w:rFonts w:ascii="Times New Roman" w:eastAsia="Times New Roman" w:hAnsi="Times New Roman" w:cs="Times New Roman"/>
          <w:sz w:val="24"/>
          <w:szCs w:val="24"/>
        </w:rPr>
        <w:t xml:space="preserve">Место выполнения работ: Российская Федерация, Алтайский край, </w:t>
      </w:r>
      <w:proofErr w:type="gramStart"/>
      <w:r w:rsidR="00926655" w:rsidRPr="00926655">
        <w:rPr>
          <w:rFonts w:ascii="Times New Roman" w:eastAsia="Times New Roman" w:hAnsi="Times New Roman" w:cs="Times New Roman"/>
          <w:sz w:val="24"/>
          <w:szCs w:val="24"/>
        </w:rPr>
        <w:t>г</w:t>
      </w:r>
      <w:proofErr w:type="gramEnd"/>
      <w:r w:rsidR="00926655" w:rsidRPr="00926655">
        <w:rPr>
          <w:rFonts w:ascii="Times New Roman" w:eastAsia="Times New Roman" w:hAnsi="Times New Roman" w:cs="Times New Roman"/>
          <w:sz w:val="24"/>
          <w:szCs w:val="24"/>
        </w:rPr>
        <w:t xml:space="preserve">. Рубцовск, </w:t>
      </w:r>
      <w:r w:rsidR="008D63D6">
        <w:rPr>
          <w:rFonts w:ascii="Times New Roman" w:eastAsia="Times New Roman" w:hAnsi="Times New Roman" w:cs="Times New Roman"/>
          <w:sz w:val="24"/>
          <w:szCs w:val="24"/>
        </w:rPr>
        <w:t>Приложение №1 (Таблица №1)</w:t>
      </w:r>
      <w:r w:rsidR="000D6537">
        <w:rPr>
          <w:rFonts w:ascii="Times New Roman" w:eastAsia="Times New Roman" w:hAnsi="Times New Roman" w:cs="Times New Roman"/>
          <w:sz w:val="24"/>
          <w:szCs w:val="24"/>
        </w:rPr>
        <w:t xml:space="preserve"> к Контракту</w:t>
      </w:r>
      <w:r w:rsidRPr="002949A7">
        <w:rPr>
          <w:rFonts w:ascii="Times New Roman" w:eastAsia="Times New Roman" w:hAnsi="Times New Roman" w:cs="Times New Roman"/>
          <w:sz w:val="24"/>
          <w:szCs w:val="24"/>
        </w:rPr>
        <w:t>.</w:t>
      </w:r>
    </w:p>
    <w:p w:rsidR="002949A7" w:rsidRPr="00926655" w:rsidRDefault="002949A7" w:rsidP="002949A7">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926655" w:rsidRPr="00926655" w:rsidRDefault="00926655" w:rsidP="00926655">
      <w:pPr>
        <w:widowControl w:val="0"/>
        <w:numPr>
          <w:ilvl w:val="0"/>
          <w:numId w:val="1"/>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Цена Контракта и порядок расчетов</w:t>
      </w:r>
    </w:p>
    <w:p w:rsidR="00926655" w:rsidRPr="00926655" w:rsidRDefault="00926655" w:rsidP="00926655">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26655" w:rsidRPr="00926655" w:rsidRDefault="00926655" w:rsidP="0092665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Цена Контракта составляет</w:t>
      </w:r>
      <w:proofErr w:type="gramStart"/>
      <w:r w:rsidRPr="00926655">
        <w:rPr>
          <w:rFonts w:ascii="Times New Roman" w:eastAsia="Times New Roman" w:hAnsi="Times New Roman" w:cs="Times New Roman"/>
          <w:sz w:val="24"/>
          <w:szCs w:val="24"/>
        </w:rPr>
        <w:t xml:space="preserve"> ________ (  ) </w:t>
      </w:r>
      <w:proofErr w:type="gramEnd"/>
      <w:r w:rsidRPr="00926655">
        <w:rPr>
          <w:rFonts w:ascii="Times New Roman" w:eastAsia="Times New Roman" w:hAnsi="Times New Roman" w:cs="Times New Roman"/>
          <w:sz w:val="24"/>
          <w:szCs w:val="24"/>
        </w:rPr>
        <w:t>рублей ___</w:t>
      </w:r>
      <w:r w:rsidR="00DA164D">
        <w:rPr>
          <w:rFonts w:ascii="Times New Roman" w:eastAsia="Times New Roman" w:hAnsi="Times New Roman" w:cs="Times New Roman"/>
          <w:sz w:val="24"/>
          <w:szCs w:val="24"/>
        </w:rPr>
        <w:t xml:space="preserve"> </w:t>
      </w:r>
      <w:r w:rsidRPr="00926655">
        <w:rPr>
          <w:rFonts w:ascii="Times New Roman" w:eastAsia="Times New Roman" w:hAnsi="Times New Roman" w:cs="Times New Roman"/>
          <w:sz w:val="24"/>
          <w:szCs w:val="24"/>
        </w:rPr>
        <w:t xml:space="preserve">копеек, включая налог на добавленную стоимость (__ %): __________ (__________) рублей _______ копеек. </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926655" w:rsidRPr="00926655" w:rsidRDefault="00926655" w:rsidP="00926655">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926655" w:rsidRPr="00926655" w:rsidRDefault="00926655" w:rsidP="00926655">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Оплата по Контракту производится в следующем порядке:</w:t>
      </w:r>
    </w:p>
    <w:p w:rsidR="00926655" w:rsidRPr="00926655" w:rsidRDefault="00926655" w:rsidP="00926655">
      <w:pPr>
        <w:pStyle w:val="a3"/>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выявленных дефектов, не позднее </w:t>
      </w:r>
      <w:r w:rsidR="003C1C07">
        <w:rPr>
          <w:rFonts w:ascii="Times New Roman" w:eastAsia="Times New Roman" w:hAnsi="Times New Roman" w:cs="Times New Roman"/>
          <w:sz w:val="24"/>
          <w:szCs w:val="24"/>
        </w:rPr>
        <w:t>30</w:t>
      </w:r>
      <w:r w:rsidRPr="00926655">
        <w:rPr>
          <w:rFonts w:ascii="Times New Roman" w:eastAsia="Times New Roman" w:hAnsi="Times New Roman" w:cs="Times New Roman"/>
          <w:sz w:val="24"/>
          <w:szCs w:val="24"/>
        </w:rPr>
        <w:t xml:space="preserve">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926655" w:rsidRPr="00926655" w:rsidRDefault="00926655" w:rsidP="00926655">
      <w:pPr>
        <w:pStyle w:val="a3"/>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i/>
          <w:iCs/>
          <w:sz w:val="24"/>
          <w:szCs w:val="24"/>
        </w:rPr>
      </w:pPr>
      <w:r w:rsidRPr="00926655">
        <w:rPr>
          <w:rFonts w:ascii="Times New Roman" w:eastAsia="Times New Roman" w:hAnsi="Times New Roman" w:cs="Times New Roman"/>
          <w:iCs/>
          <w:sz w:val="24"/>
          <w:szCs w:val="24"/>
        </w:rPr>
        <w:t xml:space="preserve">Оплата </w:t>
      </w:r>
      <w:r w:rsidRPr="00926655">
        <w:rPr>
          <w:rFonts w:ascii="Times New Roman" w:eastAsia="Times New Roman" w:hAnsi="Times New Roman" w:cs="Times New Roman"/>
          <w:sz w:val="24"/>
          <w:szCs w:val="24"/>
        </w:rPr>
        <w:t>осуществляется в рублях Российской Федерации за счет средств бюджета муниципального образования город Рубцовск Алтайского края.</w:t>
      </w:r>
    </w:p>
    <w:p w:rsidR="00926655" w:rsidRPr="00926655" w:rsidRDefault="00926655" w:rsidP="00926655">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iCs/>
          <w:sz w:val="24"/>
          <w:szCs w:val="24"/>
        </w:rPr>
        <w:t>Авансовые платежи по Контракту не предусмотрены.</w:t>
      </w:r>
    </w:p>
    <w:p w:rsidR="00926655" w:rsidRPr="00926655" w:rsidRDefault="00926655" w:rsidP="00926655">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В случаях, предусмотренных пунктом 2.4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w:t>
      </w:r>
      <w:r w:rsidRPr="00926655">
        <w:rPr>
          <w:rFonts w:ascii="Times New Roman" w:eastAsia="Times New Roman" w:hAnsi="Times New Roman" w:cs="Times New Roman"/>
          <w:sz w:val="24"/>
          <w:szCs w:val="24"/>
        </w:rPr>
        <w:lastRenderedPageBreak/>
        <w:t>предъявленным Заказчиком требованиям, на основании подписанных Заказчиком акта сдачи-приемки работ и представленных Подрядчиком счетов и счетов-фактур.</w:t>
      </w:r>
    </w:p>
    <w:p w:rsidR="00926655" w:rsidRPr="00926655" w:rsidRDefault="00926655" w:rsidP="00926655">
      <w:pPr>
        <w:widowControl w:val="0"/>
        <w:numPr>
          <w:ilvl w:val="1"/>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 случае начисления Заказчиком Подрядчику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926655">
        <w:rPr>
          <w:rFonts w:ascii="Times New Roman" w:eastAsia="Times New Roman" w:hAnsi="Times New Roman" w:cs="Times New Roman"/>
          <w:sz w:val="24"/>
          <w:szCs w:val="24"/>
        </w:rPr>
        <w:t>согласно</w:t>
      </w:r>
      <w:proofErr w:type="gramEnd"/>
      <w:r w:rsidRPr="00926655">
        <w:rPr>
          <w:rFonts w:ascii="Times New Roman" w:eastAsia="Times New Roman" w:hAnsi="Times New Roman" w:cs="Times New Roman"/>
          <w:sz w:val="24"/>
          <w:szCs w:val="24"/>
        </w:rPr>
        <w:t xml:space="preserve"> указанного акта и на основании представленных  Подрядчиком счета и счета-фактуры.</w:t>
      </w:r>
      <w:r w:rsidRPr="00926655">
        <w:rPr>
          <w:rFonts w:ascii="Times New Roman" w:eastAsia="Times New Roman" w:hAnsi="Times New Roman" w:cs="Times New Roman"/>
          <w:i/>
          <w:iCs/>
          <w:sz w:val="24"/>
          <w:szCs w:val="24"/>
        </w:rPr>
        <w:t xml:space="preserve"> </w:t>
      </w:r>
    </w:p>
    <w:p w:rsidR="00926655" w:rsidRPr="00926655" w:rsidRDefault="00926655" w:rsidP="00926655">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926655">
        <w:rPr>
          <w:rFonts w:ascii="Times New Roman" w:eastAsia="Times New Roman" w:hAnsi="Times New Roman" w:cs="Times New Roman"/>
          <w:sz w:val="24"/>
          <w:szCs w:val="24"/>
        </w:rPr>
        <w:t>взаимосверки</w:t>
      </w:r>
      <w:proofErr w:type="spellEnd"/>
      <w:r w:rsidRPr="00926655">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926655" w:rsidRPr="00926655" w:rsidRDefault="00926655" w:rsidP="0092665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26655" w:rsidRPr="00926655" w:rsidRDefault="00926655" w:rsidP="00926655">
      <w:pPr>
        <w:numPr>
          <w:ilvl w:val="0"/>
          <w:numId w:val="1"/>
        </w:numPr>
        <w:shd w:val="clear" w:color="auto" w:fill="FFFFFF"/>
        <w:tabs>
          <w:tab w:val="left" w:pos="426"/>
        </w:tabs>
        <w:spacing w:after="0" w:line="240" w:lineRule="auto"/>
        <w:ind w:left="0" w:firstLine="0"/>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Права и обязанности Сторон</w:t>
      </w:r>
    </w:p>
    <w:p w:rsidR="00926655" w:rsidRPr="00926655" w:rsidRDefault="00926655" w:rsidP="00926655">
      <w:pPr>
        <w:numPr>
          <w:ilvl w:val="1"/>
          <w:numId w:val="1"/>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Заказчик имеет право:</w:t>
      </w:r>
    </w:p>
    <w:p w:rsidR="00926655" w:rsidRPr="00926655" w:rsidRDefault="00926655" w:rsidP="00926655">
      <w:pPr>
        <w:numPr>
          <w:ilvl w:val="2"/>
          <w:numId w:val="1"/>
        </w:numPr>
        <w:tabs>
          <w:tab w:val="left" w:pos="426"/>
        </w:tabs>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926655" w:rsidRPr="00926655" w:rsidRDefault="00926655" w:rsidP="00926655">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Досрочно принять и оплатить работы в соответствии с условиями Контракта.</w:t>
      </w:r>
    </w:p>
    <w:p w:rsidR="00926655" w:rsidRPr="00926655" w:rsidRDefault="00926655" w:rsidP="00926655">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926655" w:rsidRPr="00926655" w:rsidRDefault="00926655" w:rsidP="00926655">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926655" w:rsidRPr="00926655" w:rsidRDefault="00926655" w:rsidP="00926655">
      <w:pPr>
        <w:numPr>
          <w:ilvl w:val="1"/>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Заказчик обязан:</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Обеспечить приемку представленных Подрядчиком  результатов работы по Контракту;</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926655" w:rsidRPr="00926655" w:rsidRDefault="00926655" w:rsidP="00926655">
      <w:pPr>
        <w:numPr>
          <w:ilvl w:val="1"/>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Подрядчик вправе:</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Требовать от Заказчика приемки результатов выполнения работы; </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Требовать от Заказчика оплаты принятой без замечаний работы;</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Запрашивать у Заказчика информацию, необходимую для выполнения Контракта;</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По согласованию с Заказчиком привлекать к исполнению своих обязатель</w:t>
      </w:r>
      <w:proofErr w:type="gramStart"/>
      <w:r w:rsidRPr="00926655">
        <w:rPr>
          <w:rFonts w:ascii="Times New Roman" w:eastAsia="Times New Roman" w:hAnsi="Times New Roman" w:cs="Times New Roman"/>
          <w:sz w:val="24"/>
          <w:szCs w:val="24"/>
        </w:rPr>
        <w:t>ств др</w:t>
      </w:r>
      <w:proofErr w:type="gramEnd"/>
      <w:r w:rsidRPr="00926655">
        <w:rPr>
          <w:rFonts w:ascii="Times New Roman" w:eastAsia="Times New Roman" w:hAnsi="Times New Roman" w:cs="Times New Roman"/>
          <w:sz w:val="24"/>
          <w:szCs w:val="24"/>
        </w:rPr>
        <w:t>угих лиц (соисполнителей, субподрядчиков).</w:t>
      </w:r>
    </w:p>
    <w:p w:rsidR="00926655" w:rsidRPr="00926655" w:rsidRDefault="00926655" w:rsidP="00926655">
      <w:pPr>
        <w:numPr>
          <w:ilvl w:val="1"/>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Подрядчик  обязан:</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926655" w:rsidRPr="00926655" w:rsidRDefault="00926655" w:rsidP="00926655">
      <w:pPr>
        <w:numPr>
          <w:ilvl w:val="2"/>
          <w:numId w:val="1"/>
        </w:numPr>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lastRenderedPageBreak/>
        <w:t>Немедленно известить Заказчика и до получения от него указаний приостановить работы при обнаружении:</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926655" w:rsidRPr="00926655" w:rsidRDefault="00926655" w:rsidP="00926655">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Предоставлять по запросам Заказчика иную информацию о ходе исполнения Контракта;</w:t>
      </w:r>
    </w:p>
    <w:p w:rsidR="00926655" w:rsidRPr="00926655" w:rsidRDefault="00926655" w:rsidP="00926655">
      <w:pPr>
        <w:widowControl w:val="0"/>
        <w:numPr>
          <w:ilvl w:val="2"/>
          <w:numId w:val="1"/>
        </w:numPr>
        <w:spacing w:after="0" w:line="240" w:lineRule="auto"/>
        <w:ind w:left="0" w:firstLine="0"/>
        <w:contextualSpacing/>
        <w:jc w:val="both"/>
        <w:rPr>
          <w:rFonts w:ascii="Times New Roman" w:eastAsia="Times New Roman" w:hAnsi="Times New Roman" w:cs="Times New Roman"/>
          <w:sz w:val="24"/>
          <w:szCs w:val="24"/>
          <w:lang w:eastAsia="ar-SA"/>
        </w:rPr>
      </w:pPr>
      <w:r w:rsidRPr="00926655">
        <w:rPr>
          <w:rFonts w:ascii="Times New Roman" w:eastAsia="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926655">
        <w:rPr>
          <w:rFonts w:ascii="Times New Roman" w:eastAsia="Times New Roman" w:hAnsi="Times New Roman" w:cs="Times New Roman"/>
          <w:sz w:val="24"/>
          <w:szCs w:val="24"/>
        </w:rPr>
        <w:t>внутриобъектовый</w:t>
      </w:r>
      <w:proofErr w:type="spellEnd"/>
      <w:r w:rsidRPr="00926655">
        <w:rPr>
          <w:rFonts w:ascii="Times New Roman" w:eastAsia="Times New Roman" w:hAnsi="Times New Roman" w:cs="Times New Roman"/>
          <w:sz w:val="24"/>
          <w:szCs w:val="24"/>
        </w:rPr>
        <w:t xml:space="preserve"> режимы. </w:t>
      </w:r>
      <w:r w:rsidRPr="00926655">
        <w:rPr>
          <w:rFonts w:ascii="Times New Roman" w:eastAsia="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926655" w:rsidRPr="00926655" w:rsidRDefault="00926655" w:rsidP="00926655">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926655" w:rsidRPr="00926655" w:rsidRDefault="00926655" w:rsidP="00926655">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26655" w:rsidRPr="00926655" w:rsidRDefault="00926655" w:rsidP="00926655">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Возвратить сумму излишне полученных денежных сре</w:t>
      </w:r>
      <w:proofErr w:type="gramStart"/>
      <w:r w:rsidRPr="00926655">
        <w:rPr>
          <w:rFonts w:ascii="Times New Roman" w:eastAsia="Times New Roman" w:hAnsi="Times New Roman" w:cs="Times New Roman"/>
          <w:sz w:val="24"/>
          <w:szCs w:val="24"/>
        </w:rPr>
        <w:t>дств в сл</w:t>
      </w:r>
      <w:proofErr w:type="gramEnd"/>
      <w:r w:rsidRPr="00926655">
        <w:rPr>
          <w:rFonts w:ascii="Times New Roman" w:eastAsia="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926655" w:rsidRPr="00926655" w:rsidRDefault="00926655" w:rsidP="00926655">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Выполнять иные обязанности, предусмотренные настоящим Контрактом.</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26655" w:rsidRPr="00926655" w:rsidRDefault="00926655" w:rsidP="00926655">
      <w:pPr>
        <w:keepNext/>
        <w:numPr>
          <w:ilvl w:val="0"/>
          <w:numId w:val="1"/>
        </w:numPr>
        <w:tabs>
          <w:tab w:val="left" w:pos="426"/>
        </w:tabs>
        <w:suppressAutoHyphens/>
        <w:spacing w:after="0" w:line="240" w:lineRule="auto"/>
        <w:ind w:left="0" w:firstLine="0"/>
        <w:contextualSpacing/>
        <w:jc w:val="center"/>
        <w:outlineLvl w:val="2"/>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Сроки выполнения работ по Контракту</w:t>
      </w:r>
    </w:p>
    <w:p w:rsidR="00926655" w:rsidRPr="00926655" w:rsidRDefault="00926655" w:rsidP="0092665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926655" w:rsidRPr="00926655" w:rsidRDefault="00926655" w:rsidP="00926655">
      <w:pPr>
        <w:numPr>
          <w:ilvl w:val="1"/>
          <w:numId w:val="1"/>
        </w:numPr>
        <w:spacing w:after="0" w:line="240" w:lineRule="auto"/>
        <w:ind w:left="0" w:firstLine="0"/>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 xml:space="preserve"> Подрядчик приступает к выполнению работ </w:t>
      </w:r>
      <w:proofErr w:type="gramStart"/>
      <w:r w:rsidRPr="00926655">
        <w:rPr>
          <w:rFonts w:ascii="Times New Roman" w:eastAsia="Times New Roman" w:hAnsi="Times New Roman" w:cs="Times New Roman"/>
          <w:sz w:val="24"/>
          <w:szCs w:val="24"/>
        </w:rPr>
        <w:t>с даты заключения</w:t>
      </w:r>
      <w:proofErr w:type="gramEnd"/>
      <w:r w:rsidRPr="00926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926655">
        <w:rPr>
          <w:rFonts w:ascii="Times New Roman" w:eastAsia="Times New Roman" w:hAnsi="Times New Roman" w:cs="Times New Roman"/>
          <w:sz w:val="24"/>
          <w:szCs w:val="24"/>
        </w:rPr>
        <w:t xml:space="preserve">онтракта </w:t>
      </w:r>
      <w:r w:rsidR="008F2F89">
        <w:rPr>
          <w:rFonts w:ascii="Times New Roman" w:eastAsia="Times New Roman" w:hAnsi="Times New Roman" w:cs="Times New Roman"/>
          <w:sz w:val="24"/>
          <w:szCs w:val="24"/>
        </w:rPr>
        <w:t xml:space="preserve"> и </w:t>
      </w:r>
      <w:r w:rsidR="008F2F89" w:rsidRPr="00D35669">
        <w:rPr>
          <w:rFonts w:ascii="Times New Roman" w:hAnsi="Times New Roman"/>
          <w:sz w:val="24"/>
          <w:szCs w:val="24"/>
        </w:rPr>
        <w:t xml:space="preserve">исполняет их в течение </w:t>
      </w:r>
      <w:r w:rsidR="008F2F89">
        <w:rPr>
          <w:rFonts w:ascii="Times New Roman" w:eastAsia="Times New Roman" w:hAnsi="Times New Roman" w:cs="Times New Roman"/>
          <w:sz w:val="24"/>
          <w:szCs w:val="24"/>
        </w:rPr>
        <w:t>60 (шестидесяти) календарных дней.</w:t>
      </w:r>
    </w:p>
    <w:p w:rsidR="00926655" w:rsidRPr="00926655" w:rsidRDefault="00926655" w:rsidP="0092665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p>
    <w:p w:rsidR="00926655" w:rsidRPr="00926655" w:rsidRDefault="00926655" w:rsidP="00926655">
      <w:pPr>
        <w:numPr>
          <w:ilvl w:val="0"/>
          <w:numId w:val="1"/>
        </w:numPr>
        <w:shd w:val="clear" w:color="auto" w:fill="FFFFFF"/>
        <w:tabs>
          <w:tab w:val="left" w:pos="700"/>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Порядок сдачи и приемки работ</w:t>
      </w:r>
    </w:p>
    <w:p w:rsidR="00926655" w:rsidRPr="00926655" w:rsidRDefault="00926655" w:rsidP="0092665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926655">
        <w:rPr>
          <w:rFonts w:ascii="Times New Roman" w:eastAsia="Times New Roman" w:hAnsi="Times New Roman" w:cs="Times New Roman"/>
          <w:sz w:val="24"/>
          <w:szCs w:val="24"/>
        </w:rPr>
        <w:t xml:space="preserve">весь предусмотренный Контрактом объем </w:t>
      </w:r>
      <w:r w:rsidRPr="00926655">
        <w:rPr>
          <w:rFonts w:ascii="Times New Roman" w:eastAsia="Times New Roman" w:hAnsi="Times New Roman" w:cs="Times New Roman"/>
          <w:color w:val="000000"/>
          <w:sz w:val="24"/>
          <w:szCs w:val="24"/>
        </w:rPr>
        <w:t xml:space="preserve">работ. </w:t>
      </w:r>
    </w:p>
    <w:p w:rsidR="00926655" w:rsidRPr="00926655" w:rsidRDefault="00926655" w:rsidP="00926655">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926655" w:rsidRPr="00926655" w:rsidRDefault="00926655" w:rsidP="00926655">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926655" w:rsidRPr="00926655" w:rsidRDefault="00926655" w:rsidP="0092665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926655">
        <w:rPr>
          <w:rFonts w:ascii="Times New Roman" w:eastAsia="Times New Roman" w:hAnsi="Times New Roman" w:cs="Times New Roman"/>
          <w:iCs/>
          <w:sz w:val="24"/>
          <w:szCs w:val="24"/>
        </w:rPr>
        <w:t>осуществляется)</w:t>
      </w:r>
      <w:r w:rsidRPr="00926655">
        <w:rPr>
          <w:rFonts w:ascii="Times New Roman" w:eastAsia="Times New Roman" w:hAnsi="Times New Roman" w:cs="Times New Roman"/>
          <w:sz w:val="24"/>
          <w:szCs w:val="24"/>
        </w:rPr>
        <w:t xml:space="preserve"> с привлечением экспертов, экспертных организаций.</w:t>
      </w:r>
    </w:p>
    <w:p w:rsidR="00926655" w:rsidRPr="00926655" w:rsidRDefault="00926655" w:rsidP="0092665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926655" w:rsidRPr="00926655" w:rsidRDefault="00926655" w:rsidP="00926655">
      <w:pPr>
        <w:widowControl w:val="0"/>
        <w:tabs>
          <w:tab w:val="left" w:pos="700"/>
        </w:tabs>
        <w:spacing w:after="0" w:line="240" w:lineRule="auto"/>
        <w:contextualSpacing/>
        <w:jc w:val="both"/>
        <w:rPr>
          <w:rFonts w:ascii="Times New Roman" w:eastAsia="Times New Roman" w:hAnsi="Times New Roman" w:cs="Times New Roman"/>
          <w:color w:val="000000"/>
          <w:sz w:val="24"/>
          <w:szCs w:val="24"/>
          <w:lang w:eastAsia="ar-SA"/>
        </w:rPr>
      </w:pPr>
      <w:r w:rsidRPr="00926655">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926655" w:rsidRPr="00926655" w:rsidRDefault="00926655" w:rsidP="0092665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t xml:space="preserve">Стороны подписывают акт сдачи-приемки работ после выполнения всех работ. </w:t>
      </w:r>
    </w:p>
    <w:p w:rsidR="00926655" w:rsidRPr="00926655" w:rsidRDefault="00926655" w:rsidP="0092665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926655">
        <w:rPr>
          <w:rFonts w:ascii="Times New Roman" w:eastAsia="Times New Roman" w:hAnsi="Times New Roman" w:cs="Times New Roman"/>
          <w:iCs/>
          <w:sz w:val="24"/>
          <w:szCs w:val="24"/>
        </w:rPr>
        <w:t>сдачи-приемки работ</w:t>
      </w:r>
      <w:r w:rsidRPr="00926655">
        <w:rPr>
          <w:rFonts w:ascii="Times New Roman" w:eastAsia="Times New Roman" w:hAnsi="Times New Roman" w:cs="Times New Roman"/>
          <w:i/>
          <w:iCs/>
          <w:sz w:val="24"/>
          <w:szCs w:val="24"/>
        </w:rPr>
        <w:t xml:space="preserve"> </w:t>
      </w:r>
      <w:r w:rsidRPr="00926655">
        <w:rPr>
          <w:rFonts w:ascii="Times New Roman" w:eastAsia="Times New Roman" w:hAnsi="Times New Roman" w:cs="Times New Roman"/>
          <w:kern w:val="16"/>
          <w:sz w:val="24"/>
          <w:szCs w:val="24"/>
        </w:rPr>
        <w:t xml:space="preserve">и направляет </w:t>
      </w:r>
      <w:r w:rsidRPr="00926655">
        <w:rPr>
          <w:rFonts w:ascii="Times New Roman" w:eastAsia="Times New Roman" w:hAnsi="Times New Roman" w:cs="Times New Roman"/>
          <w:sz w:val="24"/>
          <w:szCs w:val="24"/>
        </w:rPr>
        <w:t xml:space="preserve">Подрядчику </w:t>
      </w:r>
      <w:r w:rsidRPr="00926655">
        <w:rPr>
          <w:rFonts w:ascii="Times New Roman" w:eastAsia="Times New Roman" w:hAnsi="Times New Roman" w:cs="Times New Roman"/>
          <w:kern w:val="16"/>
          <w:sz w:val="24"/>
          <w:szCs w:val="24"/>
        </w:rPr>
        <w:t xml:space="preserve">уведомление. Приемка выполненных работ и подписание акта сдачи-приемки осуществляется после устранения </w:t>
      </w:r>
      <w:r w:rsidRPr="00926655">
        <w:rPr>
          <w:rFonts w:ascii="Times New Roman" w:eastAsia="Times New Roman" w:hAnsi="Times New Roman" w:cs="Times New Roman"/>
          <w:sz w:val="24"/>
          <w:szCs w:val="24"/>
        </w:rPr>
        <w:t xml:space="preserve">Подрядчиком </w:t>
      </w:r>
      <w:r w:rsidRPr="00926655">
        <w:rPr>
          <w:rFonts w:ascii="Times New Roman" w:eastAsia="Times New Roman" w:hAnsi="Times New Roman" w:cs="Times New Roman"/>
          <w:kern w:val="16"/>
          <w:sz w:val="24"/>
          <w:szCs w:val="24"/>
        </w:rPr>
        <w:t xml:space="preserve"> всех недостатков.</w:t>
      </w:r>
    </w:p>
    <w:p w:rsidR="00926655" w:rsidRPr="00926655" w:rsidRDefault="00926655" w:rsidP="00926655">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lastRenderedPageBreak/>
        <w:t xml:space="preserve">5.8. В случае если </w:t>
      </w:r>
      <w:r w:rsidRPr="00926655">
        <w:rPr>
          <w:rFonts w:ascii="Times New Roman" w:eastAsia="Times New Roman" w:hAnsi="Times New Roman" w:cs="Times New Roman"/>
          <w:sz w:val="24"/>
          <w:szCs w:val="24"/>
        </w:rPr>
        <w:t>Подрядчик</w:t>
      </w:r>
      <w:r w:rsidRPr="00926655">
        <w:rPr>
          <w:rFonts w:ascii="Times New Roman" w:eastAsia="Times New Roman" w:hAnsi="Times New Roman" w:cs="Times New Roman"/>
          <w:kern w:val="16"/>
          <w:sz w:val="24"/>
          <w:szCs w:val="24"/>
        </w:rPr>
        <w:t xml:space="preserve"> не согласен с предъявляемой Заказчиком претензией о некачественной работе, </w:t>
      </w:r>
      <w:r w:rsidRPr="00926655">
        <w:rPr>
          <w:rFonts w:ascii="Times New Roman" w:eastAsia="Times New Roman" w:hAnsi="Times New Roman" w:cs="Times New Roman"/>
          <w:sz w:val="24"/>
          <w:szCs w:val="24"/>
        </w:rPr>
        <w:t>Подрядчик</w:t>
      </w:r>
      <w:r w:rsidRPr="00926655">
        <w:rPr>
          <w:rFonts w:ascii="Times New Roman" w:eastAsia="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926655">
        <w:rPr>
          <w:rFonts w:ascii="Times New Roman" w:eastAsia="Times New Roman" w:hAnsi="Times New Roman" w:cs="Times New Roman"/>
          <w:sz w:val="24"/>
          <w:szCs w:val="24"/>
        </w:rPr>
        <w:t xml:space="preserve">Подрядчиком </w:t>
      </w:r>
      <w:r w:rsidRPr="00926655">
        <w:rPr>
          <w:rFonts w:ascii="Times New Roman" w:eastAsia="Times New Roman" w:hAnsi="Times New Roman" w:cs="Times New Roman"/>
          <w:kern w:val="16"/>
          <w:sz w:val="24"/>
          <w:szCs w:val="24"/>
        </w:rPr>
        <w:t>и согласовывается с Заказчиком. Оплата услуг эксперта, экспертной организации, а также всех расходов для экспертизы осуществляется</w:t>
      </w:r>
      <w:r w:rsidRPr="00926655">
        <w:rPr>
          <w:rFonts w:ascii="Times New Roman" w:eastAsia="Times New Roman" w:hAnsi="Times New Roman" w:cs="Times New Roman"/>
          <w:sz w:val="24"/>
          <w:szCs w:val="24"/>
        </w:rPr>
        <w:t xml:space="preserve"> Подрядчиком</w:t>
      </w:r>
      <w:r w:rsidRPr="00926655">
        <w:rPr>
          <w:rFonts w:ascii="Times New Roman" w:eastAsia="Times New Roman" w:hAnsi="Times New Roman" w:cs="Times New Roman"/>
          <w:kern w:val="16"/>
          <w:sz w:val="24"/>
          <w:szCs w:val="24"/>
        </w:rPr>
        <w:t xml:space="preserve">. </w:t>
      </w:r>
    </w:p>
    <w:p w:rsidR="00926655" w:rsidRPr="00926655" w:rsidRDefault="00926655" w:rsidP="00926655">
      <w:pPr>
        <w:numPr>
          <w:ilvl w:val="1"/>
          <w:numId w:val="2"/>
        </w:numPr>
        <w:shd w:val="clear" w:color="auto" w:fill="FFFFFF"/>
        <w:tabs>
          <w:tab w:val="left" w:pos="540"/>
          <w:tab w:val="left" w:pos="700"/>
        </w:tabs>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926655">
        <w:rPr>
          <w:rFonts w:ascii="Times New Roman" w:eastAsia="Times New Roman" w:hAnsi="Times New Roman" w:cs="Times New Roman"/>
          <w:sz w:val="24"/>
          <w:szCs w:val="24"/>
        </w:rPr>
        <w:t xml:space="preserve">Подрядчика </w:t>
      </w:r>
      <w:r w:rsidRPr="00926655">
        <w:rPr>
          <w:rFonts w:ascii="Times New Roman" w:eastAsia="Times New Roman" w:hAnsi="Times New Roman" w:cs="Times New Roman"/>
          <w:kern w:val="16"/>
          <w:sz w:val="24"/>
          <w:szCs w:val="24"/>
        </w:rPr>
        <w:t xml:space="preserve">не позднее трех рабочих дней </w:t>
      </w:r>
      <w:proofErr w:type="gramStart"/>
      <w:r w:rsidRPr="00926655">
        <w:rPr>
          <w:rFonts w:ascii="Times New Roman" w:eastAsia="Times New Roman" w:hAnsi="Times New Roman" w:cs="Times New Roman"/>
          <w:kern w:val="16"/>
          <w:sz w:val="24"/>
          <w:szCs w:val="24"/>
        </w:rPr>
        <w:t>с даты обнаружения</w:t>
      </w:r>
      <w:proofErr w:type="gramEnd"/>
      <w:r w:rsidRPr="00926655">
        <w:rPr>
          <w:rFonts w:ascii="Times New Roman" w:eastAsia="Times New Roman" w:hAnsi="Times New Roman" w:cs="Times New Roman"/>
          <w:kern w:val="16"/>
          <w:sz w:val="24"/>
          <w:szCs w:val="24"/>
        </w:rPr>
        <w:t xml:space="preserve"> указанных нарушений. </w:t>
      </w:r>
    </w:p>
    <w:p w:rsidR="00926655" w:rsidRPr="00926655" w:rsidRDefault="00926655" w:rsidP="00926655">
      <w:pPr>
        <w:shd w:val="clear" w:color="auto" w:fill="FFFFFF"/>
        <w:tabs>
          <w:tab w:val="left" w:pos="700"/>
        </w:tabs>
        <w:spacing w:after="0" w:line="240" w:lineRule="auto"/>
        <w:contextualSpacing/>
        <w:jc w:val="both"/>
        <w:rPr>
          <w:rFonts w:ascii="Times New Roman" w:eastAsia="Times New Roman" w:hAnsi="Times New Roman" w:cs="Times New Roman"/>
          <w:sz w:val="24"/>
          <w:szCs w:val="24"/>
          <w:lang w:eastAsia="en-US"/>
        </w:rPr>
      </w:pPr>
      <w:r w:rsidRPr="00926655">
        <w:rPr>
          <w:rFonts w:ascii="Times New Roman" w:eastAsia="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926655">
        <w:rPr>
          <w:rFonts w:ascii="Times New Roman" w:eastAsia="Times New Roman" w:hAnsi="Times New Roman" w:cs="Times New Roman"/>
          <w:sz w:val="24"/>
          <w:szCs w:val="24"/>
        </w:rPr>
        <w:t>Подрядчиком</w:t>
      </w:r>
      <w:r w:rsidRPr="00926655">
        <w:rPr>
          <w:rFonts w:ascii="Times New Roman" w:eastAsia="Times New Roman" w:hAnsi="Times New Roman" w:cs="Times New Roman"/>
          <w:sz w:val="24"/>
          <w:szCs w:val="24"/>
          <w:lang w:eastAsia="en-US"/>
        </w:rPr>
        <w:t xml:space="preserve">, обязан уведомить об этом </w:t>
      </w:r>
      <w:r w:rsidRPr="00926655">
        <w:rPr>
          <w:rFonts w:ascii="Times New Roman" w:eastAsia="Times New Roman" w:hAnsi="Times New Roman" w:cs="Times New Roman"/>
          <w:sz w:val="24"/>
          <w:szCs w:val="24"/>
        </w:rPr>
        <w:t>Подрядчика</w:t>
      </w:r>
      <w:r w:rsidRPr="00926655">
        <w:rPr>
          <w:rFonts w:ascii="Times New Roman" w:eastAsia="Times New Roman" w:hAnsi="Times New Roman" w:cs="Times New Roman"/>
          <w:sz w:val="24"/>
          <w:szCs w:val="24"/>
          <w:lang w:eastAsia="en-US"/>
        </w:rPr>
        <w:t xml:space="preserve"> в течение трех рабочих дней после их обнаружения. </w:t>
      </w:r>
    </w:p>
    <w:p w:rsidR="00926655" w:rsidRPr="00926655" w:rsidRDefault="00926655" w:rsidP="00926655">
      <w:pPr>
        <w:shd w:val="clear" w:color="auto" w:fill="FFFFFF"/>
        <w:tabs>
          <w:tab w:val="left" w:pos="700"/>
        </w:tabs>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kern w:val="16"/>
          <w:sz w:val="24"/>
          <w:szCs w:val="24"/>
        </w:rPr>
        <w:t xml:space="preserve">Уведомление о невыполнении или ненадлежащем выполнении </w:t>
      </w:r>
      <w:r w:rsidRPr="00926655">
        <w:rPr>
          <w:rFonts w:ascii="Times New Roman" w:eastAsia="Times New Roman" w:hAnsi="Times New Roman" w:cs="Times New Roman"/>
          <w:sz w:val="24"/>
          <w:szCs w:val="24"/>
        </w:rPr>
        <w:t xml:space="preserve">Подрядчиком </w:t>
      </w:r>
      <w:r w:rsidRPr="00926655">
        <w:rPr>
          <w:rFonts w:ascii="Times New Roman" w:eastAsia="Times New Roman" w:hAnsi="Times New Roman" w:cs="Times New Roman"/>
          <w:kern w:val="16"/>
          <w:sz w:val="24"/>
          <w:szCs w:val="24"/>
        </w:rPr>
        <w:t xml:space="preserve">обязательств по Контракту составляется Заказчиком в письменной форме и направляется </w:t>
      </w:r>
      <w:r w:rsidRPr="00926655">
        <w:rPr>
          <w:rFonts w:ascii="Times New Roman" w:eastAsia="Times New Roman" w:hAnsi="Times New Roman" w:cs="Times New Roman"/>
          <w:sz w:val="24"/>
          <w:szCs w:val="24"/>
        </w:rPr>
        <w:t>Подрядчику</w:t>
      </w:r>
      <w:r w:rsidRPr="00926655">
        <w:rPr>
          <w:rFonts w:ascii="Times New Roman" w:eastAsia="Times New Roman" w:hAnsi="Times New Roman" w:cs="Times New Roman"/>
          <w:kern w:val="16"/>
          <w:sz w:val="24"/>
          <w:szCs w:val="24"/>
        </w:rPr>
        <w:t xml:space="preserve">  по почте заказным письмом с уведомлением либо нарочным способом.</w:t>
      </w:r>
    </w:p>
    <w:p w:rsidR="00926655" w:rsidRPr="00926655" w:rsidRDefault="00926655" w:rsidP="00926655">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sz w:val="24"/>
          <w:szCs w:val="24"/>
        </w:rPr>
        <w:t>Подрядчик</w:t>
      </w:r>
      <w:r w:rsidRPr="00926655">
        <w:rPr>
          <w:rFonts w:ascii="Times New Roman" w:eastAsia="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926655">
        <w:rPr>
          <w:rFonts w:ascii="Times New Roman" w:eastAsia="Times New Roman" w:hAnsi="Times New Roman" w:cs="Times New Roman"/>
          <w:sz w:val="24"/>
          <w:szCs w:val="24"/>
        </w:rPr>
        <w:t>Подрядчик</w:t>
      </w:r>
      <w:r w:rsidRPr="00926655">
        <w:rPr>
          <w:rFonts w:ascii="Times New Roman" w:eastAsia="Times New Roman" w:hAnsi="Times New Roman" w:cs="Times New Roman"/>
          <w:kern w:val="16"/>
          <w:sz w:val="24"/>
          <w:szCs w:val="24"/>
        </w:rPr>
        <w:t xml:space="preserve"> в установленный срок не устранит нарушения, Заказчик вправе предъявить </w:t>
      </w:r>
      <w:r w:rsidRPr="00926655">
        <w:rPr>
          <w:rFonts w:ascii="Times New Roman" w:eastAsia="Times New Roman" w:hAnsi="Times New Roman" w:cs="Times New Roman"/>
          <w:sz w:val="24"/>
          <w:szCs w:val="24"/>
        </w:rPr>
        <w:t>Подрядчику</w:t>
      </w:r>
      <w:r w:rsidRPr="00926655">
        <w:rPr>
          <w:rFonts w:ascii="Times New Roman" w:eastAsia="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926655">
        <w:rPr>
          <w:rFonts w:ascii="Times New Roman" w:eastAsia="Times New Roman" w:hAnsi="Times New Roman" w:cs="Times New Roman"/>
          <w:sz w:val="24"/>
          <w:szCs w:val="24"/>
        </w:rPr>
        <w:t>Подрядчику</w:t>
      </w:r>
      <w:r w:rsidRPr="00926655">
        <w:rPr>
          <w:rFonts w:ascii="Times New Roman" w:eastAsia="Times New Roman" w:hAnsi="Times New Roman" w:cs="Times New Roman"/>
          <w:kern w:val="16"/>
          <w:sz w:val="24"/>
          <w:szCs w:val="24"/>
        </w:rPr>
        <w:t xml:space="preserve">  требование о расторжении Контракта по соглашению сторон </w:t>
      </w:r>
      <w:r w:rsidRPr="00926655">
        <w:rPr>
          <w:rFonts w:ascii="Times New Roman" w:eastAsia="Times New Roman" w:hAnsi="Times New Roman" w:cs="Times New Roman"/>
          <w:iCs/>
          <w:kern w:val="16"/>
          <w:sz w:val="24"/>
          <w:szCs w:val="24"/>
        </w:rPr>
        <w:t xml:space="preserve">(принять решение </w:t>
      </w:r>
      <w:r w:rsidRPr="00926655">
        <w:rPr>
          <w:rFonts w:ascii="Times New Roman" w:eastAsia="Times New Roman" w:hAnsi="Times New Roman" w:cs="Times New Roman"/>
          <w:iCs/>
          <w:sz w:val="24"/>
          <w:szCs w:val="24"/>
        </w:rPr>
        <w:t>об одностороннем отказе от исполнения Контракта)</w:t>
      </w:r>
      <w:r w:rsidRPr="00926655">
        <w:rPr>
          <w:rFonts w:ascii="Times New Roman" w:eastAsia="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926655">
        <w:rPr>
          <w:rFonts w:ascii="Times New Roman" w:eastAsia="Times New Roman" w:hAnsi="Times New Roman" w:cs="Times New Roman"/>
          <w:sz w:val="24"/>
          <w:szCs w:val="24"/>
        </w:rPr>
        <w:t>связи</w:t>
      </w:r>
      <w:proofErr w:type="gramEnd"/>
      <w:r w:rsidRPr="00926655">
        <w:rPr>
          <w:rFonts w:ascii="Times New Roman" w:eastAsia="Times New Roman" w:hAnsi="Times New Roman" w:cs="Times New Roman"/>
          <w:sz w:val="24"/>
          <w:szCs w:val="24"/>
        </w:rPr>
        <w:t xml:space="preserve"> с чем Заказчик утрачивает интерес к Контракту.</w:t>
      </w:r>
    </w:p>
    <w:p w:rsidR="00926655" w:rsidRPr="00926655" w:rsidRDefault="00926655" w:rsidP="00926655">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p>
    <w:p w:rsidR="00926655" w:rsidRPr="00926655" w:rsidRDefault="00926655" w:rsidP="00926655">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Обеспечение исполнения Контракта</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proofErr w:type="gramStart"/>
      <w:r w:rsidRPr="00926655">
        <w:rPr>
          <w:rFonts w:ascii="Times New Roman" w:eastAsia="Times New Roman" w:hAnsi="Times New Roman" w:cs="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926655">
        <w:rPr>
          <w:rFonts w:ascii="Times New Roman" w:eastAsia="Times New Roman" w:hAnsi="Times New Roman" w:cs="Times New Roman"/>
          <w:sz w:val="24"/>
          <w:szCs w:val="24"/>
        </w:rPr>
        <w:t xml:space="preserve">, </w:t>
      </w:r>
      <w:proofErr w:type="gramStart"/>
      <w:r w:rsidRPr="00926655">
        <w:rPr>
          <w:rFonts w:ascii="Times New Roman" w:eastAsia="Times New Roman" w:hAnsi="Times New Roman" w:cs="Times New Roman"/>
          <w:sz w:val="24"/>
          <w:szCs w:val="24"/>
        </w:rPr>
        <w:t>поступающими</w:t>
      </w:r>
      <w:proofErr w:type="gramEnd"/>
      <w:r w:rsidRPr="00926655">
        <w:rPr>
          <w:rFonts w:ascii="Times New Roman" w:eastAsia="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926655" w:rsidRPr="0032310B" w:rsidRDefault="00926655" w:rsidP="00926655">
      <w:pPr>
        <w:autoSpaceDE w:val="0"/>
        <w:autoSpaceDN w:val="0"/>
        <w:adjustRightInd w:val="0"/>
        <w:spacing w:after="0" w:line="240" w:lineRule="auto"/>
        <w:contextualSpacing/>
        <w:jc w:val="both"/>
        <w:rPr>
          <w:rFonts w:ascii="Times New Roman" w:eastAsia="Times New Roman" w:hAnsi="Times New Roman" w:cs="Times New Roman"/>
          <w:b/>
          <w:kern w:val="16"/>
          <w:sz w:val="24"/>
          <w:szCs w:val="24"/>
        </w:rPr>
      </w:pPr>
      <w:r w:rsidRPr="00926655">
        <w:rPr>
          <w:rFonts w:ascii="Times New Roman" w:eastAsia="Times New Roman" w:hAnsi="Times New Roman" w:cs="Times New Roman"/>
          <w:kern w:val="16"/>
          <w:sz w:val="24"/>
          <w:szCs w:val="24"/>
        </w:rPr>
        <w:t xml:space="preserve">6.2.Обеспечение исполнения Контракта предоставляется Заказчику до заключения Контракта. </w:t>
      </w:r>
      <w:r w:rsidRPr="00926655">
        <w:rPr>
          <w:rFonts w:ascii="Times New Roman" w:eastAsia="Times New Roman" w:hAnsi="Times New Roman" w:cs="Times New Roman"/>
          <w:sz w:val="24"/>
          <w:szCs w:val="24"/>
        </w:rPr>
        <w:t xml:space="preserve">Размер обеспечения исполнения Контракта составляет: </w:t>
      </w:r>
      <w:r w:rsidR="009E0D47" w:rsidRPr="0032310B">
        <w:rPr>
          <w:rFonts w:ascii="Times New Roman" w:eastAsia="Times New Roman" w:hAnsi="Times New Roman" w:cs="Times New Roman"/>
          <w:b/>
          <w:spacing w:val="-10"/>
          <w:sz w:val="24"/>
          <w:szCs w:val="24"/>
        </w:rPr>
        <w:t>1 663 799</w:t>
      </w:r>
      <w:r w:rsidRPr="0032310B">
        <w:rPr>
          <w:rFonts w:ascii="Times New Roman" w:eastAsia="Times New Roman" w:hAnsi="Times New Roman" w:cs="Times New Roman"/>
          <w:b/>
          <w:spacing w:val="-10"/>
          <w:sz w:val="24"/>
          <w:szCs w:val="24"/>
        </w:rPr>
        <w:t xml:space="preserve">  (</w:t>
      </w:r>
      <w:r w:rsidR="009E0D47" w:rsidRPr="0032310B">
        <w:rPr>
          <w:rFonts w:ascii="Times New Roman" w:eastAsia="Times New Roman" w:hAnsi="Times New Roman" w:cs="Times New Roman"/>
          <w:b/>
          <w:spacing w:val="-10"/>
          <w:sz w:val="24"/>
          <w:szCs w:val="24"/>
        </w:rPr>
        <w:t>один миллион шестьсот шестьдесят три тысячи семьсот девяносто девять</w:t>
      </w:r>
      <w:r w:rsidRPr="0032310B">
        <w:rPr>
          <w:rFonts w:ascii="Times New Roman" w:eastAsia="Times New Roman" w:hAnsi="Times New Roman" w:cs="Times New Roman"/>
          <w:b/>
          <w:spacing w:val="-10"/>
          <w:sz w:val="24"/>
          <w:szCs w:val="24"/>
        </w:rPr>
        <w:t xml:space="preserve">) рублей  </w:t>
      </w:r>
      <w:r w:rsidR="009E0D47" w:rsidRPr="0032310B">
        <w:rPr>
          <w:rFonts w:ascii="Times New Roman" w:eastAsia="Times New Roman" w:hAnsi="Times New Roman" w:cs="Times New Roman"/>
          <w:b/>
          <w:spacing w:val="-10"/>
          <w:sz w:val="24"/>
          <w:szCs w:val="24"/>
        </w:rPr>
        <w:t>58</w:t>
      </w:r>
      <w:r w:rsidRPr="0032310B">
        <w:rPr>
          <w:rFonts w:ascii="Times New Roman" w:eastAsia="Times New Roman" w:hAnsi="Times New Roman" w:cs="Times New Roman"/>
          <w:b/>
          <w:spacing w:val="-10"/>
          <w:sz w:val="24"/>
          <w:szCs w:val="24"/>
        </w:rPr>
        <w:t xml:space="preserve">  копеек </w:t>
      </w:r>
      <w:r w:rsidRPr="0032310B">
        <w:rPr>
          <w:rFonts w:ascii="Times New Roman" w:eastAsia="Times New Roman" w:hAnsi="Times New Roman" w:cs="Times New Roman"/>
          <w:b/>
          <w:kern w:val="16"/>
          <w:sz w:val="24"/>
          <w:szCs w:val="24"/>
        </w:rPr>
        <w:t>(10% процентов начальной (максимальной) цены контракта).</w:t>
      </w:r>
    </w:p>
    <w:p w:rsidR="00926655" w:rsidRPr="0032310B" w:rsidRDefault="00926655" w:rsidP="00926655">
      <w:pPr>
        <w:autoSpaceDE w:val="0"/>
        <w:autoSpaceDN w:val="0"/>
        <w:adjustRightInd w:val="0"/>
        <w:spacing w:after="0" w:line="240" w:lineRule="auto"/>
        <w:jc w:val="both"/>
        <w:rPr>
          <w:rFonts w:ascii="Times New Roman" w:eastAsia="Times New Roman" w:hAnsi="Times New Roman" w:cs="Times New Roman"/>
          <w:b/>
          <w:kern w:val="16"/>
          <w:sz w:val="24"/>
          <w:szCs w:val="24"/>
        </w:rPr>
      </w:pPr>
      <w:r w:rsidRPr="00926655">
        <w:rPr>
          <w:rFonts w:ascii="Times New Roman" w:eastAsia="Times New Roman" w:hAnsi="Times New Roman" w:cs="Times New Roman"/>
          <w:kern w:val="16"/>
          <w:sz w:val="24"/>
          <w:szCs w:val="24"/>
        </w:rPr>
        <w:t>(В случае применения антидемпинговых мер, согласно ч.2 ст.37 Федерального закона</w:t>
      </w:r>
      <w:r w:rsidRPr="00926655">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926655">
          <w:rPr>
            <w:rFonts w:ascii="Times New Roman" w:eastAsia="Times New Roman" w:hAnsi="Times New Roman" w:cs="Times New Roman"/>
            <w:sz w:val="24"/>
            <w:szCs w:val="24"/>
          </w:rPr>
          <w:t>ч.3</w:t>
        </w:r>
      </w:hyperlink>
      <w:r w:rsidRPr="00926655">
        <w:rPr>
          <w:rFonts w:ascii="Times New Roman" w:eastAsia="Times New Roman" w:hAnsi="Times New Roman" w:cs="Times New Roman"/>
          <w:sz w:val="24"/>
          <w:szCs w:val="24"/>
        </w:rPr>
        <w:t xml:space="preserve"> ст.37 Федерального закона, либо размер обеспечения исполнения Контракта составит: </w:t>
      </w:r>
      <w:r w:rsidR="003E79CA" w:rsidRPr="0032310B">
        <w:rPr>
          <w:rFonts w:ascii="Times New Roman" w:eastAsia="Times New Roman" w:hAnsi="Times New Roman" w:cs="Times New Roman"/>
          <w:b/>
          <w:sz w:val="24"/>
          <w:szCs w:val="24"/>
        </w:rPr>
        <w:t xml:space="preserve">2 495 699 </w:t>
      </w:r>
      <w:r w:rsidRPr="0032310B">
        <w:rPr>
          <w:rFonts w:ascii="Times New Roman" w:eastAsia="Times New Roman" w:hAnsi="Times New Roman" w:cs="Times New Roman"/>
          <w:b/>
          <w:sz w:val="24"/>
          <w:szCs w:val="24"/>
        </w:rPr>
        <w:t xml:space="preserve"> (</w:t>
      </w:r>
      <w:r w:rsidR="003E79CA" w:rsidRPr="0032310B">
        <w:rPr>
          <w:rFonts w:ascii="Times New Roman" w:eastAsia="Times New Roman" w:hAnsi="Times New Roman" w:cs="Times New Roman"/>
          <w:b/>
          <w:sz w:val="24"/>
          <w:szCs w:val="24"/>
        </w:rPr>
        <w:t>два миллиона четыреста девяносто пять тысяч шестьсот девяносто девять) р</w:t>
      </w:r>
      <w:r w:rsidRPr="0032310B">
        <w:rPr>
          <w:rFonts w:ascii="Times New Roman" w:eastAsia="Times New Roman" w:hAnsi="Times New Roman" w:cs="Times New Roman"/>
          <w:b/>
          <w:kern w:val="16"/>
          <w:sz w:val="24"/>
          <w:szCs w:val="24"/>
        </w:rPr>
        <w:t xml:space="preserve">ублей </w:t>
      </w:r>
      <w:r w:rsidR="003E79CA" w:rsidRPr="0032310B">
        <w:rPr>
          <w:rFonts w:ascii="Times New Roman" w:eastAsia="Times New Roman" w:hAnsi="Times New Roman" w:cs="Times New Roman"/>
          <w:b/>
          <w:kern w:val="16"/>
          <w:sz w:val="24"/>
          <w:szCs w:val="24"/>
        </w:rPr>
        <w:t>37</w:t>
      </w:r>
      <w:r w:rsidRPr="0032310B">
        <w:rPr>
          <w:rFonts w:ascii="Times New Roman" w:eastAsia="Times New Roman" w:hAnsi="Times New Roman" w:cs="Times New Roman"/>
          <w:b/>
          <w:kern w:val="16"/>
          <w:sz w:val="24"/>
          <w:szCs w:val="24"/>
        </w:rPr>
        <w:t xml:space="preserve"> копеек.</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6.3.В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26655" w:rsidRPr="00926655" w:rsidRDefault="00926655" w:rsidP="00926655">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6.4.Срок действия банковской гарантии должен превышать срок действия Контракта не менее чем на один месяц.</w:t>
      </w:r>
    </w:p>
    <w:p w:rsidR="00926655" w:rsidRPr="00926655" w:rsidRDefault="00926655" w:rsidP="00926655">
      <w:pPr>
        <w:tabs>
          <w:tab w:val="left" w:pos="709"/>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926655">
        <w:rPr>
          <w:rFonts w:ascii="Times New Roman" w:eastAsia="Times New Roman" w:hAnsi="Times New Roman" w:cs="Times New Roman"/>
          <w:sz w:val="24"/>
          <w:szCs w:val="24"/>
        </w:rPr>
        <w:t>Подрядчиком</w:t>
      </w:r>
      <w:r w:rsidRPr="00926655">
        <w:rPr>
          <w:rFonts w:ascii="Times New Roman" w:eastAsia="Times New Roman" w:hAnsi="Times New Roman" w:cs="Times New Roman"/>
          <w:kern w:val="16"/>
          <w:sz w:val="24"/>
          <w:szCs w:val="24"/>
        </w:rPr>
        <w:t xml:space="preserve">  своих обязательств по контракту, </w:t>
      </w:r>
      <w:r w:rsidRPr="00926655">
        <w:rPr>
          <w:rFonts w:ascii="Times New Roman" w:eastAsia="Times New Roman" w:hAnsi="Times New Roman" w:cs="Times New Roman"/>
          <w:sz w:val="24"/>
          <w:szCs w:val="24"/>
        </w:rPr>
        <w:t>Исполнитель</w:t>
      </w:r>
      <w:r w:rsidRPr="00926655">
        <w:rPr>
          <w:rFonts w:ascii="Times New Roman" w:eastAsia="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
    <w:p w:rsidR="00926655" w:rsidRPr="00926655" w:rsidRDefault="00926655" w:rsidP="00926655">
      <w:pPr>
        <w:tabs>
          <w:tab w:val="left" w:pos="709"/>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lastRenderedPageBreak/>
        <w:t xml:space="preserve">6.6.По Контракту должны быть обеспечены обязательства </w:t>
      </w:r>
      <w:r w:rsidRPr="00926655">
        <w:rPr>
          <w:rFonts w:ascii="Times New Roman" w:eastAsia="Times New Roman" w:hAnsi="Times New Roman" w:cs="Times New Roman"/>
          <w:sz w:val="24"/>
          <w:szCs w:val="24"/>
        </w:rPr>
        <w:t xml:space="preserve">Подрядчика </w:t>
      </w:r>
      <w:r w:rsidRPr="00926655">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926655">
        <w:rPr>
          <w:rFonts w:ascii="Times New Roman" w:eastAsia="Times New Roman" w:hAnsi="Times New Roman" w:cs="Times New Roman"/>
          <w:sz w:val="24"/>
          <w:szCs w:val="24"/>
        </w:rPr>
        <w:t xml:space="preserve">Подрядчика </w:t>
      </w:r>
      <w:r w:rsidRPr="00926655">
        <w:rPr>
          <w:rFonts w:ascii="Times New Roman" w:eastAsia="Times New Roman" w:hAnsi="Times New Roman" w:cs="Times New Roman"/>
          <w:kern w:val="16"/>
          <w:sz w:val="24"/>
          <w:szCs w:val="24"/>
        </w:rPr>
        <w:t xml:space="preserve"> перед Заказчиком.</w:t>
      </w:r>
    </w:p>
    <w:p w:rsidR="00926655" w:rsidRPr="00926655" w:rsidRDefault="00926655" w:rsidP="00926655">
      <w:pPr>
        <w:tabs>
          <w:tab w:val="left" w:pos="709"/>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sz w:val="24"/>
          <w:szCs w:val="24"/>
        </w:rPr>
        <w:t>6.7.Денежные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926655">
        <w:rPr>
          <w:rFonts w:ascii="Times New Roman" w:eastAsia="Times New Roman" w:hAnsi="Times New Roman" w:cs="Times New Roman"/>
          <w:b/>
          <w:sz w:val="24"/>
          <w:szCs w:val="24"/>
        </w:rPr>
        <w:t xml:space="preserve"> </w:t>
      </w:r>
      <w:r w:rsidRPr="00926655">
        <w:rPr>
          <w:rFonts w:ascii="Times New Roman" w:eastAsia="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926655" w:rsidRPr="00926655" w:rsidRDefault="00926655" w:rsidP="00926655">
      <w:pPr>
        <w:tabs>
          <w:tab w:val="left" w:pos="709"/>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926655" w:rsidRPr="00926655" w:rsidRDefault="00926655" w:rsidP="00926655">
      <w:pPr>
        <w:tabs>
          <w:tab w:val="left" w:pos="709"/>
          <w:tab w:val="left" w:pos="1418"/>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t>6.8.1.Банковская гарантия должна быть безотзывной;</w:t>
      </w:r>
    </w:p>
    <w:p w:rsidR="00926655" w:rsidRPr="00926655" w:rsidRDefault="00926655" w:rsidP="00926655">
      <w:pPr>
        <w:tabs>
          <w:tab w:val="left" w:pos="709"/>
          <w:tab w:val="left" w:pos="1418"/>
        </w:tabs>
        <w:spacing w:after="0" w:line="240" w:lineRule="auto"/>
        <w:contextualSpacing/>
        <w:jc w:val="both"/>
        <w:rPr>
          <w:rFonts w:ascii="Times New Roman" w:eastAsia="Times New Roman" w:hAnsi="Times New Roman" w:cs="Times New Roman"/>
          <w:kern w:val="16"/>
          <w:sz w:val="24"/>
          <w:szCs w:val="24"/>
        </w:rPr>
      </w:pPr>
      <w:r w:rsidRPr="00926655">
        <w:rPr>
          <w:rFonts w:ascii="Times New Roman" w:eastAsia="Times New Roman" w:hAnsi="Times New Roman" w:cs="Times New Roman"/>
          <w:kern w:val="16"/>
          <w:sz w:val="24"/>
          <w:szCs w:val="24"/>
        </w:rPr>
        <w:t>6.8.2.В банковской гарантии в обязательном порядке должны быть указаны:</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926655">
        <w:rPr>
          <w:rFonts w:ascii="Times New Roman" w:eastAsia="Times New Roman" w:hAnsi="Times New Roman" w:cs="Times New Roman"/>
          <w:sz w:val="24"/>
          <w:szCs w:val="24"/>
        </w:rPr>
        <w:t>ств пр</w:t>
      </w:r>
      <w:proofErr w:type="gramEnd"/>
      <w:r w:rsidRPr="00926655">
        <w:rPr>
          <w:rFonts w:ascii="Times New Roman" w:eastAsia="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926655" w:rsidRPr="00926655" w:rsidRDefault="00926655" w:rsidP="00926655">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26655" w:rsidRPr="00926655" w:rsidRDefault="00926655" w:rsidP="00926655">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26655" w:rsidRPr="00926655" w:rsidRDefault="00926655" w:rsidP="00926655">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26655" w:rsidRPr="00926655" w:rsidRDefault="00926655" w:rsidP="00926655">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26655" w:rsidRPr="00926655" w:rsidRDefault="00926655" w:rsidP="00926655">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26655" w:rsidRPr="00926655" w:rsidRDefault="00926655" w:rsidP="00926655">
      <w:pPr>
        <w:tabs>
          <w:tab w:val="left" w:pos="709"/>
        </w:tabs>
        <w:spacing w:after="0" w:line="240" w:lineRule="auto"/>
        <w:contextualSpacing/>
        <w:jc w:val="both"/>
        <w:rPr>
          <w:rFonts w:ascii="Times New Roman" w:eastAsia="Times New Roman" w:hAnsi="Times New Roman" w:cs="Times New Roman"/>
          <w:sz w:val="24"/>
          <w:szCs w:val="24"/>
        </w:rPr>
      </w:pPr>
    </w:p>
    <w:p w:rsidR="00926655" w:rsidRPr="00926655" w:rsidRDefault="00926655" w:rsidP="00926655">
      <w:pPr>
        <w:numPr>
          <w:ilvl w:val="0"/>
          <w:numId w:val="3"/>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Ответственность Сторон</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7.1.</w:t>
      </w:r>
      <w:r w:rsidR="00DE2CE9">
        <w:rPr>
          <w:rFonts w:ascii="Times New Roman" w:eastAsia="Times New Roman" w:hAnsi="Times New Roman" w:cs="Times New Roman"/>
          <w:sz w:val="24"/>
          <w:szCs w:val="24"/>
        </w:rPr>
        <w:t xml:space="preserve"> </w:t>
      </w:r>
      <w:r w:rsidRPr="00926655">
        <w:rPr>
          <w:rFonts w:ascii="Times New Roman" w:eastAsia="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7.2.</w:t>
      </w:r>
      <w:r w:rsidR="00DE2CE9">
        <w:rPr>
          <w:rFonts w:ascii="Times New Roman" w:eastAsia="Times New Roman" w:hAnsi="Times New Roman" w:cs="Times New Roman"/>
          <w:sz w:val="24"/>
          <w:szCs w:val="24"/>
        </w:rPr>
        <w:t xml:space="preserve"> </w:t>
      </w:r>
      <w:r w:rsidRPr="00926655">
        <w:rPr>
          <w:rFonts w:ascii="Times New Roman" w:eastAsia="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7.2.1.</w:t>
      </w:r>
      <w:r w:rsidR="00DE2CE9">
        <w:rPr>
          <w:rFonts w:ascii="Times New Roman" w:eastAsia="Times New Roman" w:hAnsi="Times New Roman" w:cs="Times New Roman"/>
          <w:sz w:val="24"/>
          <w:szCs w:val="24"/>
        </w:rPr>
        <w:t xml:space="preserve"> </w:t>
      </w:r>
      <w:r w:rsidRPr="00926655">
        <w:rPr>
          <w:rFonts w:ascii="Times New Roman" w:eastAsia="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7.2.2.</w:t>
      </w:r>
      <w:r w:rsidR="00DE2CE9">
        <w:rPr>
          <w:rFonts w:ascii="Times New Roman" w:eastAsia="Lucida Sans Unicode" w:hAnsi="Times New Roman" w:cs="Times New Roman"/>
          <w:color w:val="000000"/>
          <w:sz w:val="24"/>
          <w:szCs w:val="24"/>
          <w:lang w:bidi="en-US"/>
        </w:rPr>
        <w:t xml:space="preserve"> </w:t>
      </w:r>
      <w:r w:rsidRPr="00926655">
        <w:rPr>
          <w:rFonts w:ascii="Times New Roman" w:eastAsia="Lucida Sans Unicode" w:hAnsi="Times New Roman" w:cs="Times New Roman"/>
          <w:color w:val="000000"/>
          <w:sz w:val="24"/>
          <w:szCs w:val="24"/>
          <w:lang w:bidi="en-US"/>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926655">
          <w:rPr>
            <w:rFonts w:ascii="Times New Roman" w:eastAsia="Lucida Sans Unicode" w:hAnsi="Times New Roman" w:cs="Times New Roman"/>
            <w:sz w:val="24"/>
            <w:szCs w:val="24"/>
            <w:lang w:bidi="en-US"/>
          </w:rPr>
          <w:t>Постановлением</w:t>
        </w:r>
      </w:hyperlink>
      <w:r w:rsidRPr="00926655">
        <w:rPr>
          <w:rFonts w:ascii="Times New Roman" w:eastAsia="Lucida Sans Unicode" w:hAnsi="Times New Roman" w:cs="Times New Roman"/>
          <w:sz w:val="24"/>
          <w:szCs w:val="24"/>
          <w:lang w:bidi="en-US"/>
        </w:rPr>
        <w:t xml:space="preserve"> </w:t>
      </w:r>
      <w:r w:rsidRPr="00926655">
        <w:rPr>
          <w:rFonts w:ascii="Times New Roman" w:eastAsia="Lucida Sans Unicode" w:hAnsi="Times New Roman" w:cs="Times New Roman"/>
          <w:sz w:val="24"/>
          <w:szCs w:val="24"/>
          <w:lang w:bidi="en-US"/>
        </w:rPr>
        <w:lastRenderedPageBreak/>
        <w:t>П</w:t>
      </w:r>
      <w:r w:rsidRPr="00926655">
        <w:rPr>
          <w:rFonts w:ascii="Times New Roman" w:eastAsia="Lucida Sans Unicode" w:hAnsi="Times New Roman" w:cs="Times New Roman"/>
          <w:color w:val="000000"/>
          <w:sz w:val="24"/>
          <w:szCs w:val="24"/>
          <w:lang w:bidi="en-US"/>
        </w:rPr>
        <w:t>равительства Российской Федерации от 25.11.2013 №1063:</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а) 2,5 процентов цены контракта в случае, если цена контракта не превышает 3 млн. рублей;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7.3.В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7.3.1.Пеня начисляется за каждый день просрочки исполнения </w:t>
      </w:r>
      <w:r w:rsidRPr="00926655">
        <w:rPr>
          <w:rFonts w:ascii="Times New Roman" w:eastAsia="Arial Unicode MS" w:hAnsi="Times New Roman" w:cs="Times New Roman"/>
          <w:sz w:val="24"/>
          <w:szCs w:val="24"/>
          <w:lang w:eastAsia="ar-SA"/>
        </w:rPr>
        <w:t>Исполнителем</w:t>
      </w:r>
      <w:r w:rsidRPr="00926655">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926655">
        <w:rPr>
          <w:rFonts w:ascii="Times New Roman" w:eastAsia="Arial Unicode MS" w:hAnsi="Times New Roman" w:cs="Times New Roman"/>
          <w:sz w:val="24"/>
          <w:szCs w:val="24"/>
          <w:lang w:eastAsia="ar-SA"/>
        </w:rPr>
        <w:t>Исполнителем</w:t>
      </w:r>
      <w:r w:rsidRPr="00926655">
        <w:rPr>
          <w:rFonts w:ascii="Times New Roman" w:eastAsia="Lucida Sans Unicode" w:hAnsi="Times New Roman" w:cs="Times New Roman"/>
          <w:color w:val="000000"/>
          <w:sz w:val="24"/>
          <w:szCs w:val="24"/>
          <w:lang w:bidi="en-US"/>
        </w:rPr>
        <w:t xml:space="preserve"> и определяется по формуле:</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 </w:t>
      </w:r>
      <w:proofErr w:type="gramStart"/>
      <w:r w:rsidRPr="00926655">
        <w:rPr>
          <w:rFonts w:ascii="Times New Roman" w:eastAsia="Lucida Sans Unicode" w:hAnsi="Times New Roman" w:cs="Times New Roman"/>
          <w:color w:val="000000"/>
          <w:sz w:val="24"/>
          <w:szCs w:val="24"/>
          <w:lang w:bidi="en-US"/>
        </w:rPr>
        <w:t>П</w:t>
      </w:r>
      <w:proofErr w:type="gramEnd"/>
      <w:r w:rsidRPr="00926655">
        <w:rPr>
          <w:rFonts w:ascii="Times New Roman" w:eastAsia="Lucida Sans Unicode" w:hAnsi="Times New Roman" w:cs="Times New Roman"/>
          <w:color w:val="000000"/>
          <w:sz w:val="24"/>
          <w:szCs w:val="24"/>
          <w:lang w:bidi="en-US"/>
        </w:rPr>
        <w:t xml:space="preserve"> = (Ц - В) </w:t>
      </w:r>
      <w:r w:rsidRPr="00926655">
        <w:rPr>
          <w:rFonts w:ascii="Times New Roman" w:eastAsia="Lucida Sans Unicode" w:hAnsi="Times New Roman" w:cs="Times New Roman"/>
          <w:color w:val="000000"/>
          <w:sz w:val="24"/>
          <w:szCs w:val="24"/>
          <w:lang w:val="en-US" w:bidi="en-US"/>
        </w:rPr>
        <w:t>x</w:t>
      </w:r>
      <w:r w:rsidRPr="00926655">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926655">
        <w:rPr>
          <w:rFonts w:ascii="Times New Roman" w:eastAsia="Arial Unicode MS" w:hAnsi="Times New Roman" w:cs="Times New Roman"/>
          <w:sz w:val="24"/>
          <w:szCs w:val="24"/>
          <w:lang w:eastAsia="ar-SA"/>
        </w:rPr>
        <w:t>Исполнителем</w:t>
      </w:r>
      <w:r w:rsidRPr="00926655">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Размер ставки определяется по формуле:</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С = С</w:t>
      </w:r>
      <w:r w:rsidRPr="00926655">
        <w:rPr>
          <w:rFonts w:ascii="Times New Roman" w:eastAsia="Lucida Sans Unicode" w:hAnsi="Times New Roman" w:cs="Times New Roman"/>
          <w:color w:val="000000"/>
          <w:sz w:val="24"/>
          <w:szCs w:val="24"/>
          <w:vertAlign w:val="subscript"/>
          <w:lang w:bidi="en-US"/>
        </w:rPr>
        <w:t>ЦБ</w:t>
      </w:r>
      <w:r w:rsidRPr="00926655">
        <w:rPr>
          <w:rFonts w:ascii="Times New Roman" w:eastAsia="Lucida Sans Unicode" w:hAnsi="Times New Roman" w:cs="Times New Roman"/>
          <w:color w:val="000000"/>
          <w:sz w:val="24"/>
          <w:szCs w:val="24"/>
          <w:lang w:bidi="en-US"/>
        </w:rPr>
        <w:t xml:space="preserve"> </w:t>
      </w:r>
      <w:proofErr w:type="spellStart"/>
      <w:r w:rsidRPr="00926655">
        <w:rPr>
          <w:rFonts w:ascii="Times New Roman" w:eastAsia="Lucida Sans Unicode" w:hAnsi="Times New Roman" w:cs="Times New Roman"/>
          <w:color w:val="000000"/>
          <w:sz w:val="24"/>
          <w:szCs w:val="24"/>
          <w:lang w:bidi="en-US"/>
        </w:rPr>
        <w:t>х</w:t>
      </w:r>
      <w:proofErr w:type="spellEnd"/>
      <w:r w:rsidRPr="00926655">
        <w:rPr>
          <w:rFonts w:ascii="Times New Roman" w:eastAsia="Lucida Sans Unicode" w:hAnsi="Times New Roman" w:cs="Times New Roman"/>
          <w:color w:val="000000"/>
          <w:sz w:val="24"/>
          <w:szCs w:val="24"/>
          <w:lang w:bidi="en-US"/>
        </w:rPr>
        <w:t xml:space="preserve"> ДП (где  С</w:t>
      </w:r>
      <w:r w:rsidRPr="00926655">
        <w:rPr>
          <w:rFonts w:ascii="Times New Roman" w:eastAsia="Lucida Sans Unicode" w:hAnsi="Times New Roman" w:cs="Times New Roman"/>
          <w:color w:val="000000"/>
          <w:sz w:val="24"/>
          <w:szCs w:val="24"/>
          <w:vertAlign w:val="subscript"/>
          <w:lang w:bidi="en-US"/>
        </w:rPr>
        <w:t>ЦБ</w:t>
      </w:r>
      <w:r w:rsidRPr="00926655">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926655">
        <w:rPr>
          <w:rFonts w:ascii="Times New Roman" w:eastAsia="Lucida Sans Unicode" w:hAnsi="Times New Roman" w:cs="Times New Roman"/>
          <w:color w:val="000000"/>
          <w:sz w:val="24"/>
          <w:szCs w:val="24"/>
          <w:lang w:val="en-US" w:bidi="en-US"/>
        </w:rPr>
        <w:t>K</w:t>
      </w:r>
      <w:r w:rsidRPr="00926655">
        <w:rPr>
          <w:rFonts w:ascii="Times New Roman" w:eastAsia="Lucida Sans Unicode" w:hAnsi="Times New Roman" w:cs="Times New Roman"/>
          <w:color w:val="000000"/>
          <w:sz w:val="24"/>
          <w:szCs w:val="24"/>
          <w:lang w:bidi="en-US"/>
        </w:rPr>
        <w:t>; ДП - количество дней просрочки).</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Коэффициент</w:t>
      </w:r>
      <w:proofErr w:type="gramStart"/>
      <w:r w:rsidRPr="00926655">
        <w:rPr>
          <w:rFonts w:ascii="Times New Roman" w:eastAsia="Lucida Sans Unicode" w:hAnsi="Times New Roman" w:cs="Times New Roman"/>
          <w:color w:val="000000"/>
          <w:sz w:val="24"/>
          <w:szCs w:val="24"/>
          <w:lang w:bidi="en-US"/>
        </w:rPr>
        <w:t xml:space="preserve"> К</w:t>
      </w:r>
      <w:proofErr w:type="gramEnd"/>
      <w:r w:rsidRPr="00926655">
        <w:rPr>
          <w:rFonts w:ascii="Times New Roman" w:eastAsia="Lucida Sans Unicode" w:hAnsi="Times New Roman" w:cs="Times New Roman"/>
          <w:color w:val="000000"/>
          <w:sz w:val="24"/>
          <w:szCs w:val="24"/>
          <w:lang w:bidi="en-US"/>
        </w:rPr>
        <w:t xml:space="preserve"> определяется по формуле:</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val="en-US" w:bidi="en-US"/>
        </w:rPr>
        <w:t>K</w:t>
      </w:r>
      <w:r w:rsidRPr="00926655">
        <w:rPr>
          <w:rFonts w:ascii="Times New Roman" w:eastAsia="Lucida Sans Unicode" w:hAnsi="Times New Roman" w:cs="Times New Roman"/>
          <w:color w:val="000000"/>
          <w:sz w:val="24"/>
          <w:szCs w:val="24"/>
          <w:lang w:bidi="en-US"/>
        </w:rPr>
        <w:t xml:space="preserve"> = ДП / ДК </w:t>
      </w:r>
      <w:r w:rsidRPr="00926655">
        <w:rPr>
          <w:rFonts w:ascii="Times New Roman" w:eastAsia="Lucida Sans Unicode" w:hAnsi="Times New Roman" w:cs="Times New Roman"/>
          <w:color w:val="000000"/>
          <w:sz w:val="24"/>
          <w:szCs w:val="24"/>
          <w:lang w:val="en-US" w:bidi="en-US"/>
        </w:rPr>
        <w:t>x</w:t>
      </w:r>
      <w:r w:rsidRPr="00926655">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При </w:t>
      </w:r>
      <w:r w:rsidRPr="00926655">
        <w:rPr>
          <w:rFonts w:ascii="Times New Roman" w:eastAsia="Lucida Sans Unicode" w:hAnsi="Times New Roman" w:cs="Times New Roman"/>
          <w:color w:val="000000"/>
          <w:sz w:val="24"/>
          <w:szCs w:val="24"/>
          <w:lang w:val="en-US" w:bidi="en-US"/>
        </w:rPr>
        <w:t>K</w:t>
      </w:r>
      <w:r w:rsidRPr="00926655">
        <w:rPr>
          <w:rFonts w:ascii="Times New Roman" w:eastAsia="Lucida Sans Unicode" w:hAnsi="Times New Roman" w:cs="Times New Roman"/>
          <w:color w:val="000000"/>
          <w:sz w:val="24"/>
          <w:szCs w:val="24"/>
          <w:lang w:bidi="en-US"/>
        </w:rPr>
        <w:t xml:space="preserve">, </w:t>
      </w:r>
      <w:proofErr w:type="gramStart"/>
      <w:r w:rsidRPr="00926655">
        <w:rPr>
          <w:rFonts w:ascii="Times New Roman" w:eastAsia="Lucida Sans Unicode" w:hAnsi="Times New Roman" w:cs="Times New Roman"/>
          <w:color w:val="000000"/>
          <w:sz w:val="24"/>
          <w:szCs w:val="24"/>
          <w:lang w:bidi="en-US"/>
        </w:rPr>
        <w:t>равном</w:t>
      </w:r>
      <w:proofErr w:type="gramEnd"/>
      <w:r w:rsidRPr="00926655">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При </w:t>
      </w:r>
      <w:r w:rsidRPr="00926655">
        <w:rPr>
          <w:rFonts w:ascii="Times New Roman" w:eastAsia="Lucida Sans Unicode" w:hAnsi="Times New Roman" w:cs="Times New Roman"/>
          <w:color w:val="000000"/>
          <w:sz w:val="24"/>
          <w:szCs w:val="24"/>
          <w:lang w:val="en-US" w:bidi="en-US"/>
        </w:rPr>
        <w:t>K</w:t>
      </w:r>
      <w:r w:rsidRPr="00926655">
        <w:rPr>
          <w:rFonts w:ascii="Times New Roman" w:eastAsia="Lucida Sans Unicode" w:hAnsi="Times New Roman" w:cs="Times New Roman"/>
          <w:color w:val="000000"/>
          <w:sz w:val="24"/>
          <w:szCs w:val="24"/>
          <w:lang w:bidi="en-US"/>
        </w:rPr>
        <w:t xml:space="preserve">, </w:t>
      </w:r>
      <w:proofErr w:type="gramStart"/>
      <w:r w:rsidRPr="00926655">
        <w:rPr>
          <w:rFonts w:ascii="Times New Roman" w:eastAsia="Lucida Sans Unicode" w:hAnsi="Times New Roman" w:cs="Times New Roman"/>
          <w:color w:val="000000"/>
          <w:sz w:val="24"/>
          <w:szCs w:val="24"/>
          <w:lang w:bidi="en-US"/>
        </w:rPr>
        <w:t>равном</w:t>
      </w:r>
      <w:proofErr w:type="gramEnd"/>
      <w:r w:rsidRPr="00926655">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При </w:t>
      </w:r>
      <w:r w:rsidRPr="00926655">
        <w:rPr>
          <w:rFonts w:ascii="Times New Roman" w:eastAsia="Lucida Sans Unicode" w:hAnsi="Times New Roman" w:cs="Times New Roman"/>
          <w:color w:val="000000"/>
          <w:sz w:val="24"/>
          <w:szCs w:val="24"/>
          <w:lang w:val="en-US" w:bidi="en-US"/>
        </w:rPr>
        <w:t>K</w:t>
      </w:r>
      <w:r w:rsidRPr="00926655">
        <w:rPr>
          <w:rFonts w:ascii="Times New Roman" w:eastAsia="Lucida Sans Unicode" w:hAnsi="Times New Roman" w:cs="Times New Roman"/>
          <w:color w:val="000000"/>
          <w:sz w:val="24"/>
          <w:szCs w:val="24"/>
          <w:lang w:bidi="en-US"/>
        </w:rPr>
        <w:t xml:space="preserve">, </w:t>
      </w:r>
      <w:proofErr w:type="gramStart"/>
      <w:r w:rsidRPr="00926655">
        <w:rPr>
          <w:rFonts w:ascii="Times New Roman" w:eastAsia="Lucida Sans Unicode" w:hAnsi="Times New Roman" w:cs="Times New Roman"/>
          <w:color w:val="000000"/>
          <w:sz w:val="24"/>
          <w:szCs w:val="24"/>
          <w:lang w:bidi="en-US"/>
        </w:rPr>
        <w:t>равном</w:t>
      </w:r>
      <w:proofErr w:type="gramEnd"/>
      <w:r w:rsidRPr="00926655">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7.3.2.Штрафы начисляются за неисполнение или ненадлежащее исполнение </w:t>
      </w:r>
      <w:r w:rsidRPr="00926655">
        <w:rPr>
          <w:rFonts w:ascii="Times New Roman" w:eastAsia="Arial Unicode MS" w:hAnsi="Times New Roman" w:cs="Times New Roman"/>
          <w:sz w:val="24"/>
          <w:szCs w:val="24"/>
          <w:lang w:eastAsia="ar-SA"/>
        </w:rPr>
        <w:t>Исполнителем</w:t>
      </w:r>
      <w:r w:rsidRPr="00926655">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926655">
        <w:rPr>
          <w:rFonts w:ascii="Times New Roman" w:eastAsia="Arial Unicode MS" w:hAnsi="Times New Roman" w:cs="Times New Roman"/>
          <w:sz w:val="24"/>
          <w:szCs w:val="24"/>
          <w:lang w:eastAsia="ar-SA"/>
        </w:rPr>
        <w:t>Исполнителем</w:t>
      </w:r>
      <w:r w:rsidRPr="00926655">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926655">
          <w:rPr>
            <w:rFonts w:ascii="Times New Roman" w:eastAsia="Lucida Sans Unicode" w:hAnsi="Times New Roman" w:cs="Times New Roman"/>
            <w:color w:val="000000"/>
            <w:sz w:val="24"/>
            <w:szCs w:val="24"/>
            <w:lang w:bidi="en-US"/>
          </w:rPr>
          <w:t>Постановлением</w:t>
        </w:r>
      </w:hyperlink>
      <w:r w:rsidRPr="00926655">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926655" w:rsidRPr="00926655" w:rsidRDefault="00926655" w:rsidP="00926655">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926655">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926655" w:rsidRPr="00926655" w:rsidRDefault="00926655" w:rsidP="00926655">
      <w:pPr>
        <w:spacing w:after="0" w:line="240" w:lineRule="auto"/>
        <w:contextualSpacing/>
        <w:jc w:val="both"/>
        <w:rPr>
          <w:rFonts w:ascii="Times New Roman" w:eastAsia="Times New Roman" w:hAnsi="Times New Roman" w:cs="Times New Roman"/>
          <w:i/>
          <w:sz w:val="24"/>
          <w:szCs w:val="24"/>
        </w:rPr>
      </w:pPr>
      <w:r w:rsidRPr="00926655">
        <w:rPr>
          <w:rFonts w:ascii="Times New Roman" w:eastAsia="Times New Roman" w:hAnsi="Times New Roman" w:cs="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926655" w:rsidRPr="00926655" w:rsidRDefault="00926655" w:rsidP="00926655">
      <w:pPr>
        <w:spacing w:after="0" w:line="240" w:lineRule="auto"/>
        <w:contextualSpacing/>
        <w:jc w:val="both"/>
        <w:rPr>
          <w:rFonts w:ascii="Times New Roman" w:eastAsia="Times New Roman" w:hAnsi="Times New Roman" w:cs="Times New Roman"/>
          <w:i/>
          <w:sz w:val="24"/>
          <w:szCs w:val="24"/>
        </w:rPr>
      </w:pPr>
      <w:r w:rsidRPr="00926655">
        <w:rPr>
          <w:rFonts w:ascii="Times New Roman" w:eastAsia="Times New Roman" w:hAnsi="Times New Roman" w:cs="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26655" w:rsidRPr="00926655" w:rsidRDefault="00926655" w:rsidP="00926655">
      <w:pPr>
        <w:spacing w:after="0" w:line="240" w:lineRule="auto"/>
        <w:contextualSpacing/>
        <w:jc w:val="both"/>
        <w:rPr>
          <w:rFonts w:ascii="Times New Roman" w:eastAsia="Times New Roman" w:hAnsi="Times New Roman" w:cs="Times New Roman"/>
          <w:i/>
          <w:sz w:val="24"/>
          <w:szCs w:val="24"/>
        </w:rPr>
      </w:pPr>
      <w:r w:rsidRPr="00926655">
        <w:rPr>
          <w:rFonts w:ascii="Times New Roman" w:eastAsia="Times New Roman" w:hAnsi="Times New Roman" w:cs="Times New Roman"/>
          <w:sz w:val="24"/>
          <w:szCs w:val="24"/>
        </w:rPr>
        <w:lastRenderedPageBreak/>
        <w:t>7.6.Исполнитель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7.7.Исполнитель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926655" w:rsidRPr="00926655" w:rsidRDefault="00926655" w:rsidP="00926655">
      <w:pPr>
        <w:spacing w:after="0" w:line="240" w:lineRule="auto"/>
        <w:contextualSpacing/>
        <w:jc w:val="both"/>
        <w:rPr>
          <w:rFonts w:ascii="Times New Roman" w:eastAsia="Times New Roman" w:hAnsi="Times New Roman" w:cs="Times New Roman"/>
          <w:sz w:val="24"/>
          <w:szCs w:val="24"/>
        </w:rPr>
      </w:pPr>
    </w:p>
    <w:p w:rsidR="00926655" w:rsidRPr="00926655" w:rsidRDefault="00926655" w:rsidP="00926655">
      <w:pPr>
        <w:numPr>
          <w:ilvl w:val="0"/>
          <w:numId w:val="3"/>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Форс-мажорные обстоятельства</w:t>
      </w:r>
    </w:p>
    <w:p w:rsidR="00926655" w:rsidRPr="00926655" w:rsidRDefault="00926655" w:rsidP="00926655">
      <w:pPr>
        <w:numPr>
          <w:ilvl w:val="1"/>
          <w:numId w:val="4"/>
        </w:numPr>
        <w:tabs>
          <w:tab w:val="clear" w:pos="360"/>
          <w:tab w:val="num" w:pos="0"/>
        </w:tabs>
        <w:spacing w:after="0" w:line="240" w:lineRule="auto"/>
        <w:ind w:left="0" w:firstLine="0"/>
        <w:contextualSpacing/>
        <w:jc w:val="both"/>
        <w:rPr>
          <w:rFonts w:ascii="Times New Roman" w:eastAsia="Times New Roman" w:hAnsi="Times New Roman" w:cs="Times New Roman"/>
          <w:sz w:val="24"/>
          <w:szCs w:val="24"/>
        </w:rPr>
      </w:pPr>
      <w:proofErr w:type="gramStart"/>
      <w:r w:rsidRPr="00926655">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26655" w:rsidRPr="00926655" w:rsidRDefault="00926655" w:rsidP="00926655">
      <w:pPr>
        <w:keepNext/>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Порядок разрешения споров</w:t>
      </w:r>
    </w:p>
    <w:p w:rsidR="00926655" w:rsidRPr="00D82896"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82896">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926655" w:rsidRPr="00926655" w:rsidRDefault="00926655" w:rsidP="00926655">
      <w:pPr>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Расторжение Контракта</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926655">
        <w:rPr>
          <w:rFonts w:ascii="Times New Roman" w:eastAsia="Times New Roman" w:hAnsi="Times New Roman" w:cs="Times New Roman"/>
          <w:i/>
          <w:sz w:val="24"/>
          <w:szCs w:val="24"/>
        </w:rPr>
        <w:t xml:space="preserve"> </w:t>
      </w:r>
      <w:r w:rsidRPr="00926655">
        <w:rPr>
          <w:rFonts w:ascii="Times New Roman" w:eastAsia="Times New Roman" w:hAnsi="Times New Roman" w:cs="Times New Roman"/>
          <w:sz w:val="24"/>
          <w:szCs w:val="24"/>
        </w:rPr>
        <w:t>экспертизу выполненных работ с привлечением экспертов, экспертных организаций.</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26655">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926655">
        <w:rPr>
          <w:rFonts w:ascii="Times New Roman" w:eastAsia="Times New Roman" w:hAnsi="Times New Roman" w:cs="Times New Roman"/>
          <w:sz w:val="24"/>
          <w:szCs w:val="24"/>
        </w:rPr>
        <w:t xml:space="preserve"> связи и доставки, </w:t>
      </w:r>
      <w:proofErr w:type="gramStart"/>
      <w:r w:rsidRPr="00926655">
        <w:rPr>
          <w:rFonts w:ascii="Times New Roman" w:eastAsia="Times New Roman" w:hAnsi="Times New Roman" w:cs="Times New Roman"/>
          <w:sz w:val="24"/>
          <w:szCs w:val="24"/>
        </w:rPr>
        <w:t>обеспечивающих</w:t>
      </w:r>
      <w:proofErr w:type="gramEnd"/>
      <w:r w:rsidRPr="00926655">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26655">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26655">
        <w:rPr>
          <w:rFonts w:ascii="Times New Roman" w:eastAsia="Times New Roman" w:hAnsi="Times New Roman" w:cs="Times New Roman"/>
          <w:sz w:val="24"/>
          <w:szCs w:val="24"/>
        </w:rPr>
        <w:t>.</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lastRenderedPageBreak/>
        <w:t xml:space="preserve">Решение Заказчика об одностороннем отказе от исполнения Контракта вступает в </w:t>
      </w:r>
      <w:proofErr w:type="gramStart"/>
      <w:r w:rsidRPr="00926655">
        <w:rPr>
          <w:rFonts w:ascii="Times New Roman" w:eastAsia="Times New Roman" w:hAnsi="Times New Roman" w:cs="Times New Roman"/>
          <w:sz w:val="24"/>
          <w:szCs w:val="24"/>
        </w:rPr>
        <w:t>силу</w:t>
      </w:r>
      <w:proofErr w:type="gramEnd"/>
      <w:r w:rsidRPr="00926655">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Подрядчика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926655">
        <w:rPr>
          <w:rFonts w:ascii="Times New Roman" w:eastAsia="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26655">
        <w:rPr>
          <w:rFonts w:ascii="Times New Roman" w:eastAsia="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Решение Подрядчика об одностороннем отказе от исполнения Контракта вступает в </w:t>
      </w:r>
      <w:proofErr w:type="gramStart"/>
      <w:r w:rsidRPr="00926655">
        <w:rPr>
          <w:rFonts w:ascii="Times New Roman" w:eastAsia="Times New Roman" w:hAnsi="Times New Roman" w:cs="Times New Roman"/>
          <w:sz w:val="24"/>
          <w:szCs w:val="24"/>
        </w:rPr>
        <w:t>силу</w:t>
      </w:r>
      <w:proofErr w:type="gramEnd"/>
      <w:r w:rsidRPr="00926655">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926655">
        <w:rPr>
          <w:rFonts w:ascii="Times New Roman" w:eastAsia="Times New Roman" w:hAnsi="Times New Roman" w:cs="Times New Roman"/>
          <w:sz w:val="24"/>
          <w:szCs w:val="24"/>
        </w:rPr>
        <w:t>с даты</w:t>
      </w:r>
      <w:proofErr w:type="gramEnd"/>
      <w:r w:rsidRPr="00926655">
        <w:rPr>
          <w:rFonts w:ascii="Times New Roman" w:eastAsia="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i/>
          <w:sz w:val="24"/>
          <w:szCs w:val="24"/>
        </w:rPr>
      </w:pPr>
      <w:r w:rsidRPr="00926655">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926655">
        <w:rPr>
          <w:rFonts w:ascii="Times New Roman" w:eastAsia="Times New Roman" w:hAnsi="Times New Roman" w:cs="Times New Roman"/>
          <w:i/>
          <w:sz w:val="24"/>
          <w:szCs w:val="24"/>
        </w:rPr>
        <w:t xml:space="preserve"> </w:t>
      </w:r>
      <w:r w:rsidRPr="00926655">
        <w:rPr>
          <w:rFonts w:ascii="Times New Roman" w:eastAsia="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926655">
        <w:rPr>
          <w:rFonts w:ascii="Times New Roman" w:eastAsia="Times New Roman" w:hAnsi="Times New Roman" w:cs="Times New Roman"/>
          <w:i/>
          <w:sz w:val="24"/>
          <w:szCs w:val="24"/>
        </w:rPr>
        <w:t xml:space="preserve"> </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926655" w:rsidRPr="00926655" w:rsidRDefault="00926655" w:rsidP="00926655">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26655">
        <w:rPr>
          <w:rFonts w:ascii="Times New Roman" w:eastAsia="Times New Roman" w:hAnsi="Times New Roman" w:cs="Times New Roman"/>
          <w:sz w:val="24"/>
          <w:szCs w:val="24"/>
        </w:rPr>
        <w:t>с даты получения</w:t>
      </w:r>
      <w:proofErr w:type="gramEnd"/>
      <w:r w:rsidRPr="00926655">
        <w:rPr>
          <w:rFonts w:ascii="Times New Roman" w:eastAsia="Times New Roman" w:hAnsi="Times New Roman" w:cs="Times New Roman"/>
          <w:sz w:val="24"/>
          <w:szCs w:val="24"/>
        </w:rPr>
        <w:t xml:space="preserve"> предложения о расторжении настоящего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w:t>
      </w:r>
    </w:p>
    <w:p w:rsidR="00926655" w:rsidRPr="00926655" w:rsidRDefault="00926655" w:rsidP="00926655">
      <w:pPr>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Срок действия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26655">
        <w:rPr>
          <w:rFonts w:ascii="Times New Roman" w:eastAsia="Times New Roman" w:hAnsi="Times New Roman" w:cs="Times New Roman"/>
          <w:sz w:val="24"/>
          <w:szCs w:val="24"/>
        </w:rPr>
        <w:lastRenderedPageBreak/>
        <w:t>Контра</w:t>
      </w:r>
      <w:proofErr w:type="gramStart"/>
      <w:r w:rsidRPr="00926655">
        <w:rPr>
          <w:rFonts w:ascii="Times New Roman" w:eastAsia="Times New Roman" w:hAnsi="Times New Roman" w:cs="Times New Roman"/>
          <w:sz w:val="24"/>
          <w:szCs w:val="24"/>
        </w:rPr>
        <w:t>кт вст</w:t>
      </w:r>
      <w:proofErr w:type="gramEnd"/>
      <w:r w:rsidRPr="00926655">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926655">
        <w:rPr>
          <w:rFonts w:ascii="Times New Roman" w:eastAsia="Times New Roman" w:hAnsi="Times New Roman" w:cs="Times New Roman"/>
          <w:i/>
          <w:iCs/>
          <w:sz w:val="24"/>
          <w:szCs w:val="24"/>
        </w:rPr>
        <w:t xml:space="preserve"> </w:t>
      </w:r>
    </w:p>
    <w:p w:rsidR="00926655" w:rsidRPr="00926655" w:rsidRDefault="00926655" w:rsidP="00926655">
      <w:pPr>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Прочие условия</w:t>
      </w:r>
    </w:p>
    <w:p w:rsidR="00926655" w:rsidRPr="00926655" w:rsidRDefault="00926655" w:rsidP="00926655">
      <w:pPr>
        <w:numPr>
          <w:ilvl w:val="1"/>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Контракт составлен на</w:t>
      </w:r>
      <w:proofErr w:type="gramStart"/>
      <w:r w:rsidRPr="00926655">
        <w:rPr>
          <w:rFonts w:ascii="Times New Roman" w:eastAsia="Times New Roman" w:hAnsi="Times New Roman" w:cs="Times New Roman"/>
          <w:sz w:val="24"/>
          <w:szCs w:val="24"/>
        </w:rPr>
        <w:t xml:space="preserve">___ (___) </w:t>
      </w:r>
      <w:proofErr w:type="gramEnd"/>
      <w:r w:rsidRPr="00926655">
        <w:rPr>
          <w:rFonts w:ascii="Times New Roman" w:eastAsia="Times New Roman" w:hAnsi="Times New Roman" w:cs="Times New Roman"/>
          <w:sz w:val="24"/>
          <w:szCs w:val="24"/>
        </w:rPr>
        <w:t xml:space="preserve">листах. </w:t>
      </w:r>
    </w:p>
    <w:p w:rsidR="00926655" w:rsidRPr="00926655" w:rsidRDefault="00926655" w:rsidP="00926655">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926655">
        <w:rPr>
          <w:rFonts w:ascii="Times New Roman" w:eastAsia="Times New Roman" w:hAnsi="Times New Roman" w:cs="Times New Roman"/>
          <w:sz w:val="24"/>
          <w:szCs w:val="24"/>
        </w:rPr>
        <w:t>(Контракт составлен в форме электронного документа.</w:t>
      </w:r>
      <w:proofErr w:type="gramEnd"/>
      <w:r w:rsidRPr="00926655">
        <w:rPr>
          <w:rFonts w:ascii="Times New Roman" w:eastAsia="Times New Roman" w:hAnsi="Times New Roman" w:cs="Times New Roman"/>
          <w:sz w:val="24"/>
          <w:szCs w:val="24"/>
        </w:rPr>
        <w:t xml:space="preserve"> </w:t>
      </w:r>
      <w:proofErr w:type="gramStart"/>
      <w:r w:rsidRPr="00926655">
        <w:rPr>
          <w:rFonts w:ascii="Times New Roman" w:eastAsia="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926655">
        <w:rPr>
          <w:rFonts w:ascii="Times New Roman" w:eastAsia="Times New Roman" w:hAnsi="Times New Roman" w:cs="Times New Roman"/>
          <w:iCs/>
          <w:sz w:val="24"/>
          <w:szCs w:val="24"/>
        </w:rPr>
        <w:t>имеющих одинаковую юридическую силу, по одному для Заказчика и</w:t>
      </w:r>
      <w:r w:rsidRPr="00926655">
        <w:rPr>
          <w:rFonts w:ascii="Times New Roman" w:eastAsia="Times New Roman" w:hAnsi="Times New Roman" w:cs="Times New Roman"/>
          <w:sz w:val="24"/>
          <w:szCs w:val="24"/>
        </w:rPr>
        <w:t xml:space="preserve"> Подрядчика)</w:t>
      </w:r>
      <w:r w:rsidRPr="00926655">
        <w:rPr>
          <w:rFonts w:ascii="Times New Roman" w:eastAsia="Times New Roman" w:hAnsi="Times New Roman" w:cs="Times New Roman"/>
          <w:iCs/>
          <w:sz w:val="24"/>
          <w:szCs w:val="24"/>
        </w:rPr>
        <w:t>.</w:t>
      </w:r>
      <w:proofErr w:type="gramEnd"/>
    </w:p>
    <w:p w:rsidR="00926655" w:rsidRPr="00926655" w:rsidRDefault="00926655" w:rsidP="00926655">
      <w:pPr>
        <w:numPr>
          <w:ilvl w:val="1"/>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Все приложения к Контракту являются его неотъемной частью.</w:t>
      </w:r>
    </w:p>
    <w:p w:rsidR="00926655" w:rsidRPr="00926655" w:rsidRDefault="00926655" w:rsidP="00926655">
      <w:pPr>
        <w:numPr>
          <w:ilvl w:val="1"/>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К Контракту прилагаются:</w:t>
      </w:r>
    </w:p>
    <w:p w:rsidR="00926655" w:rsidRPr="00926655" w:rsidRDefault="00926655" w:rsidP="00926655">
      <w:pPr>
        <w:widowControl w:val="0"/>
        <w:tabs>
          <w:tab w:val="left" w:pos="1701"/>
        </w:tabs>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Описание объекта закупки (Приложение №1);</w:t>
      </w:r>
    </w:p>
    <w:p w:rsidR="00926655" w:rsidRPr="00926655" w:rsidRDefault="00926655" w:rsidP="00926655">
      <w:pPr>
        <w:spacing w:after="0" w:line="240" w:lineRule="auto"/>
        <w:jc w:val="both"/>
        <w:rPr>
          <w:rFonts w:ascii="Times New Roman" w:eastAsia="Times New Roman" w:hAnsi="Times New Roman" w:cs="Times New Roman"/>
          <w:sz w:val="24"/>
          <w:szCs w:val="28"/>
        </w:rPr>
      </w:pPr>
      <w:r w:rsidRPr="00926655">
        <w:rPr>
          <w:rFonts w:ascii="Times New Roman" w:eastAsia="Times New Roman" w:hAnsi="Times New Roman" w:cs="Times New Roman"/>
          <w:sz w:val="24"/>
          <w:szCs w:val="28"/>
        </w:rPr>
        <w:t>Локальн</w:t>
      </w:r>
      <w:r w:rsidR="00B1160C">
        <w:rPr>
          <w:rFonts w:ascii="Times New Roman" w:eastAsia="Times New Roman" w:hAnsi="Times New Roman" w:cs="Times New Roman"/>
          <w:sz w:val="24"/>
          <w:szCs w:val="28"/>
        </w:rPr>
        <w:t xml:space="preserve">ые </w:t>
      </w:r>
      <w:r w:rsidRPr="00926655">
        <w:rPr>
          <w:rFonts w:ascii="Times New Roman" w:eastAsia="Times New Roman" w:hAnsi="Times New Roman" w:cs="Times New Roman"/>
          <w:sz w:val="24"/>
          <w:szCs w:val="28"/>
        </w:rPr>
        <w:t>смет</w:t>
      </w:r>
      <w:r w:rsidR="00B1160C">
        <w:rPr>
          <w:rFonts w:ascii="Times New Roman" w:eastAsia="Times New Roman" w:hAnsi="Times New Roman" w:cs="Times New Roman"/>
          <w:sz w:val="24"/>
          <w:szCs w:val="28"/>
        </w:rPr>
        <w:t xml:space="preserve">ы </w:t>
      </w:r>
      <w:r w:rsidRPr="00926655">
        <w:rPr>
          <w:rFonts w:ascii="Times New Roman" w:eastAsia="Times New Roman" w:hAnsi="Times New Roman" w:cs="Times New Roman"/>
          <w:sz w:val="24"/>
          <w:szCs w:val="28"/>
        </w:rPr>
        <w:t xml:space="preserve"> (</w:t>
      </w:r>
      <w:r w:rsidRPr="00926655">
        <w:rPr>
          <w:rFonts w:ascii="Times New Roman" w:eastAsia="Times New Roman" w:hAnsi="Times New Roman" w:cs="Times New Roman"/>
          <w:sz w:val="24"/>
          <w:szCs w:val="24"/>
        </w:rPr>
        <w:t>Приложения №2</w:t>
      </w:r>
      <w:r w:rsidR="00B1160C">
        <w:rPr>
          <w:rFonts w:ascii="Times New Roman" w:eastAsia="Times New Roman" w:hAnsi="Times New Roman" w:cs="Times New Roman"/>
          <w:sz w:val="24"/>
          <w:szCs w:val="24"/>
        </w:rPr>
        <w:t>-Приложение №8</w:t>
      </w:r>
      <w:r w:rsidRPr="00926655">
        <w:rPr>
          <w:rFonts w:ascii="Times New Roman" w:eastAsia="Times New Roman" w:hAnsi="Times New Roman" w:cs="Times New Roman"/>
          <w:sz w:val="24"/>
          <w:szCs w:val="24"/>
        </w:rPr>
        <w:t>).</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926655">
        <w:rPr>
          <w:rFonts w:ascii="Times New Roman" w:eastAsia="Times New Roman" w:hAnsi="Times New Roman" w:cs="Times New Roman"/>
          <w:sz w:val="24"/>
          <w:szCs w:val="24"/>
        </w:rPr>
        <w:t>с даты</w:t>
      </w:r>
      <w:proofErr w:type="gramEnd"/>
      <w:r w:rsidRPr="00926655">
        <w:rPr>
          <w:rFonts w:ascii="Times New Roman" w:eastAsia="Times New Roman" w:hAnsi="Times New Roman" w:cs="Times New Roman"/>
          <w:sz w:val="24"/>
          <w:szCs w:val="24"/>
        </w:rPr>
        <w:t xml:space="preserve"> такого изменения.</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926655">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926655">
        <w:rPr>
          <w:rFonts w:ascii="Times New Roman" w:eastAsia="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926655" w:rsidRPr="00926655" w:rsidRDefault="00926655" w:rsidP="00926655">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26655">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926655">
        <w:rPr>
          <w:rFonts w:ascii="Times New Roman" w:eastAsia="Times New Roman" w:hAnsi="Times New Roman" w:cs="Times New Roman"/>
          <w:sz w:val="24"/>
          <w:szCs w:val="24"/>
        </w:rPr>
        <w:t>аффилированные</w:t>
      </w:r>
      <w:proofErr w:type="spellEnd"/>
      <w:r w:rsidRPr="00926655">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26655" w:rsidRPr="00926655" w:rsidRDefault="00926655" w:rsidP="00926655">
      <w:pPr>
        <w:spacing w:after="0" w:line="240" w:lineRule="auto"/>
        <w:jc w:val="right"/>
        <w:rPr>
          <w:rFonts w:ascii="Times New Roman" w:eastAsia="Times New Roman" w:hAnsi="Times New Roman" w:cs="Times New Roman"/>
          <w:b/>
          <w:i/>
          <w:sz w:val="24"/>
          <w:szCs w:val="24"/>
        </w:rPr>
      </w:pPr>
    </w:p>
    <w:p w:rsidR="00926655" w:rsidRPr="00926655" w:rsidRDefault="00926655" w:rsidP="00926655">
      <w:pPr>
        <w:numPr>
          <w:ilvl w:val="0"/>
          <w:numId w:val="4"/>
        </w:numPr>
        <w:tabs>
          <w:tab w:val="left" w:pos="567"/>
        </w:tabs>
        <w:spacing w:after="0" w:line="240" w:lineRule="auto"/>
        <w:ind w:left="0" w:firstLine="0"/>
        <w:jc w:val="center"/>
        <w:rPr>
          <w:rFonts w:ascii="Times New Roman" w:eastAsia="Times New Roman" w:hAnsi="Times New Roman" w:cs="Times New Roman"/>
          <w:b/>
          <w:sz w:val="24"/>
          <w:szCs w:val="24"/>
        </w:rPr>
      </w:pPr>
      <w:r w:rsidRPr="00926655">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926655" w:rsidRPr="00926655" w:rsidTr="00926655">
        <w:tc>
          <w:tcPr>
            <w:tcW w:w="4993" w:type="dxa"/>
          </w:tcPr>
          <w:p w:rsidR="00926655" w:rsidRPr="001D5B0D" w:rsidRDefault="00926655" w:rsidP="00926655">
            <w:pPr>
              <w:spacing w:after="0" w:line="240" w:lineRule="auto"/>
              <w:jc w:val="both"/>
              <w:rPr>
                <w:rFonts w:ascii="Times New Roman" w:eastAsia="Times New Roman" w:hAnsi="Times New Roman" w:cs="Times New Roman"/>
              </w:rPr>
            </w:pPr>
            <w:r w:rsidRPr="001D5B0D">
              <w:rPr>
                <w:rFonts w:ascii="Times New Roman" w:eastAsia="Times New Roman" w:hAnsi="Times New Roman" w:cs="Times New Roman"/>
                <w:b/>
                <w:bCs/>
              </w:rPr>
              <w:t>ЗАКАЗЧИК:</w:t>
            </w:r>
          </w:p>
          <w:p w:rsidR="00926655" w:rsidRPr="001D5B0D" w:rsidRDefault="00926655" w:rsidP="00926655">
            <w:pPr>
              <w:spacing w:after="0" w:line="240" w:lineRule="auto"/>
              <w:rPr>
                <w:rFonts w:ascii="Times New Roman" w:eastAsia="Times New Roman" w:hAnsi="Times New Roman" w:cs="Times New Roman"/>
              </w:rPr>
            </w:pPr>
            <w:r w:rsidRPr="001D5B0D">
              <w:rPr>
                <w:rFonts w:ascii="Times New Roman" w:eastAsia="Times New Roman" w:hAnsi="Times New Roman" w:cs="Times New Roman"/>
              </w:rPr>
              <w:t xml:space="preserve">Администрация города Рубцовска </w:t>
            </w:r>
          </w:p>
          <w:p w:rsidR="00926655" w:rsidRPr="001D5B0D" w:rsidRDefault="00926655" w:rsidP="00926655">
            <w:pPr>
              <w:spacing w:after="0" w:line="240" w:lineRule="auto"/>
              <w:rPr>
                <w:rFonts w:ascii="Times New Roman" w:eastAsia="Times New Roman" w:hAnsi="Times New Roman" w:cs="Times New Roman"/>
              </w:rPr>
            </w:pPr>
            <w:r w:rsidRPr="001D5B0D">
              <w:rPr>
                <w:rFonts w:ascii="Times New Roman" w:eastAsia="Times New Roman" w:hAnsi="Times New Roman" w:cs="Times New Roman"/>
              </w:rPr>
              <w:t>Алтайского края</w:t>
            </w:r>
          </w:p>
          <w:p w:rsidR="00926655" w:rsidRPr="001D5B0D" w:rsidRDefault="00926655" w:rsidP="00926655">
            <w:pPr>
              <w:spacing w:after="0" w:line="240" w:lineRule="auto"/>
              <w:rPr>
                <w:rFonts w:ascii="Times New Roman" w:eastAsia="Times New Roman" w:hAnsi="Times New Roman" w:cs="Times New Roman"/>
              </w:rPr>
            </w:pPr>
            <w:smartTag w:uri="urn:schemas-microsoft-com:office:smarttags" w:element="metricconverter">
              <w:smartTagPr>
                <w:attr w:name="ProductID" w:val="658200, г"/>
              </w:smartTagPr>
              <w:r w:rsidRPr="001D5B0D">
                <w:rPr>
                  <w:rFonts w:ascii="Times New Roman" w:eastAsia="Times New Roman" w:hAnsi="Times New Roman" w:cs="Times New Roman"/>
                </w:rPr>
                <w:t>658200, г</w:t>
              </w:r>
            </w:smartTag>
            <w:r w:rsidRPr="001D5B0D">
              <w:rPr>
                <w:rFonts w:ascii="Times New Roman" w:eastAsia="Times New Roman" w:hAnsi="Times New Roman" w:cs="Times New Roman"/>
              </w:rPr>
              <w:t xml:space="preserve">. Рубцовск, пр. Ленина, 130. </w:t>
            </w:r>
          </w:p>
          <w:p w:rsidR="00926655" w:rsidRPr="001D5B0D" w:rsidRDefault="00926655" w:rsidP="00926655">
            <w:pPr>
              <w:spacing w:after="0" w:line="240" w:lineRule="auto"/>
              <w:rPr>
                <w:rFonts w:ascii="Times New Roman" w:eastAsia="Times New Roman" w:hAnsi="Times New Roman" w:cs="Times New Roman"/>
              </w:rPr>
            </w:pPr>
            <w:r w:rsidRPr="001D5B0D">
              <w:rPr>
                <w:rFonts w:ascii="Times New Roman" w:eastAsia="Times New Roman" w:hAnsi="Times New Roman" w:cs="Times New Roman"/>
              </w:rPr>
              <w:t xml:space="preserve">Телефоны: 4-47-04; 4-49-17; 6-55-32 </w:t>
            </w:r>
          </w:p>
          <w:p w:rsidR="00926655" w:rsidRPr="001D5B0D" w:rsidRDefault="00926655" w:rsidP="00926655">
            <w:pPr>
              <w:spacing w:after="0" w:line="240" w:lineRule="auto"/>
              <w:rPr>
                <w:rFonts w:ascii="Times New Roman" w:eastAsia="Times New Roman" w:hAnsi="Times New Roman" w:cs="Times New Roman"/>
              </w:rPr>
            </w:pPr>
            <w:r w:rsidRPr="001D5B0D">
              <w:rPr>
                <w:rFonts w:ascii="Times New Roman" w:eastAsia="Times New Roman" w:hAnsi="Times New Roman" w:cs="Times New Roman"/>
              </w:rPr>
              <w:t>Факс: 4-47-04</w:t>
            </w:r>
          </w:p>
          <w:p w:rsidR="00926655" w:rsidRPr="001D5B0D" w:rsidRDefault="00926655" w:rsidP="00926655">
            <w:pPr>
              <w:spacing w:after="0" w:line="240" w:lineRule="auto"/>
              <w:rPr>
                <w:rFonts w:ascii="Times New Roman" w:eastAsia="Times New Roman" w:hAnsi="Times New Roman" w:cs="Times New Roman"/>
              </w:rPr>
            </w:pPr>
            <w:r w:rsidRPr="001D5B0D">
              <w:rPr>
                <w:rFonts w:ascii="Times New Roman" w:eastAsia="Times New Roman" w:hAnsi="Times New Roman" w:cs="Times New Roman"/>
              </w:rPr>
              <w:t xml:space="preserve">УФК по Алтайскому краю </w:t>
            </w:r>
          </w:p>
          <w:p w:rsidR="00926655" w:rsidRPr="001D5B0D" w:rsidRDefault="00926655" w:rsidP="00926655">
            <w:pPr>
              <w:spacing w:after="0" w:line="240" w:lineRule="auto"/>
              <w:rPr>
                <w:rFonts w:ascii="Times New Roman" w:eastAsia="Times New Roman" w:hAnsi="Times New Roman" w:cs="Times New Roman"/>
              </w:rPr>
            </w:pPr>
            <w:proofErr w:type="gramStart"/>
            <w:r w:rsidRPr="001D5B0D">
              <w:rPr>
                <w:rFonts w:ascii="Times New Roman" w:eastAsia="Times New Roman" w:hAnsi="Times New Roman" w:cs="Times New Roman"/>
              </w:rPr>
              <w:t>л</w:t>
            </w:r>
            <w:proofErr w:type="gramEnd"/>
            <w:r w:rsidRPr="001D5B0D">
              <w:rPr>
                <w:rFonts w:ascii="Times New Roman" w:eastAsia="Times New Roman" w:hAnsi="Times New Roman" w:cs="Times New Roman"/>
              </w:rPr>
              <w:t xml:space="preserve">/с 03173011690  Отделение Барнаул </w:t>
            </w:r>
          </w:p>
          <w:p w:rsidR="00926655" w:rsidRPr="001D5B0D" w:rsidRDefault="00926655" w:rsidP="00926655">
            <w:pPr>
              <w:spacing w:after="0" w:line="240" w:lineRule="auto"/>
              <w:rPr>
                <w:rFonts w:ascii="Times New Roman" w:eastAsia="Times New Roman" w:hAnsi="Times New Roman" w:cs="Times New Roman"/>
              </w:rPr>
            </w:pPr>
            <w:proofErr w:type="spellStart"/>
            <w:proofErr w:type="gramStart"/>
            <w:r w:rsidRPr="001D5B0D">
              <w:rPr>
                <w:rFonts w:ascii="Times New Roman" w:eastAsia="Times New Roman" w:hAnsi="Times New Roman" w:cs="Times New Roman"/>
              </w:rPr>
              <w:t>р</w:t>
            </w:r>
            <w:proofErr w:type="spellEnd"/>
            <w:proofErr w:type="gramEnd"/>
            <w:r w:rsidRPr="001D5B0D">
              <w:rPr>
                <w:rFonts w:ascii="Times New Roman" w:eastAsia="Times New Roman" w:hAnsi="Times New Roman" w:cs="Times New Roman"/>
              </w:rPr>
              <w:t>/с 40204810400000006900</w:t>
            </w:r>
          </w:p>
          <w:p w:rsidR="00926655" w:rsidRPr="001D5B0D" w:rsidRDefault="00926655" w:rsidP="00926655">
            <w:pPr>
              <w:spacing w:after="0" w:line="240" w:lineRule="auto"/>
              <w:rPr>
                <w:rFonts w:ascii="Times New Roman" w:eastAsia="Times New Roman" w:hAnsi="Times New Roman" w:cs="Times New Roman"/>
              </w:rPr>
            </w:pPr>
            <w:r w:rsidRPr="001D5B0D">
              <w:rPr>
                <w:rFonts w:ascii="Times New Roman" w:eastAsia="Times New Roman" w:hAnsi="Times New Roman" w:cs="Times New Roman"/>
              </w:rPr>
              <w:t>ИНН  2209011079</w:t>
            </w:r>
          </w:p>
          <w:p w:rsidR="00926655" w:rsidRPr="001D5B0D" w:rsidRDefault="00926655" w:rsidP="00926655">
            <w:pPr>
              <w:spacing w:after="0" w:line="240" w:lineRule="auto"/>
              <w:rPr>
                <w:rFonts w:ascii="Times New Roman" w:eastAsia="Times New Roman" w:hAnsi="Times New Roman" w:cs="Times New Roman"/>
              </w:rPr>
            </w:pPr>
            <w:r w:rsidRPr="001D5B0D">
              <w:rPr>
                <w:rFonts w:ascii="Times New Roman" w:eastAsia="Times New Roman" w:hAnsi="Times New Roman" w:cs="Times New Roman"/>
              </w:rPr>
              <w:t xml:space="preserve">КПП 220901001       </w:t>
            </w:r>
          </w:p>
          <w:p w:rsidR="00926655" w:rsidRPr="001D5B0D" w:rsidRDefault="00926655" w:rsidP="00926655">
            <w:pPr>
              <w:spacing w:after="0" w:line="240" w:lineRule="auto"/>
              <w:rPr>
                <w:rFonts w:ascii="Times New Roman" w:eastAsia="Times New Roman" w:hAnsi="Times New Roman" w:cs="Times New Roman"/>
              </w:rPr>
            </w:pPr>
            <w:r w:rsidRPr="001D5B0D">
              <w:rPr>
                <w:rFonts w:ascii="Times New Roman" w:eastAsia="Times New Roman" w:hAnsi="Times New Roman" w:cs="Times New Roman"/>
              </w:rPr>
              <w:t>БИК 040173001</w:t>
            </w:r>
          </w:p>
          <w:p w:rsidR="00926655" w:rsidRPr="001D5B0D" w:rsidRDefault="00926655" w:rsidP="00926655">
            <w:pPr>
              <w:autoSpaceDE w:val="0"/>
              <w:autoSpaceDN w:val="0"/>
              <w:adjustRightInd w:val="0"/>
              <w:spacing w:after="0" w:line="240" w:lineRule="auto"/>
              <w:jc w:val="both"/>
              <w:rPr>
                <w:rFonts w:ascii="Times New Roman" w:eastAsia="Times New Roman" w:hAnsi="Times New Roman" w:cs="Times New Roman"/>
              </w:rPr>
            </w:pPr>
            <w:r w:rsidRPr="001D5B0D">
              <w:rPr>
                <w:rFonts w:ascii="Times New Roman" w:eastAsia="Times New Roman" w:hAnsi="Times New Roman" w:cs="Times New Roman"/>
              </w:rPr>
              <w:t>_____________________Ф.И.О</w:t>
            </w:r>
          </w:p>
          <w:p w:rsidR="00926655" w:rsidRPr="001D5B0D" w:rsidRDefault="00926655" w:rsidP="00926655">
            <w:pPr>
              <w:autoSpaceDE w:val="0"/>
              <w:autoSpaceDN w:val="0"/>
              <w:adjustRightInd w:val="0"/>
              <w:spacing w:after="0" w:line="240" w:lineRule="auto"/>
              <w:jc w:val="both"/>
              <w:rPr>
                <w:rFonts w:ascii="Times New Roman" w:eastAsia="Times New Roman" w:hAnsi="Times New Roman" w:cs="Times New Roman"/>
              </w:rPr>
            </w:pPr>
            <w:r w:rsidRPr="001D5B0D">
              <w:rPr>
                <w:rFonts w:ascii="Times New Roman" w:eastAsia="Times New Roman" w:hAnsi="Times New Roman" w:cs="Times New Roman"/>
              </w:rPr>
              <w:t>"___"  _____________2017г.</w:t>
            </w:r>
          </w:p>
          <w:p w:rsidR="00926655" w:rsidRPr="001D5B0D" w:rsidRDefault="00926655" w:rsidP="00926655">
            <w:pPr>
              <w:autoSpaceDE w:val="0"/>
              <w:autoSpaceDN w:val="0"/>
              <w:adjustRightInd w:val="0"/>
              <w:spacing w:after="0" w:line="240" w:lineRule="auto"/>
              <w:rPr>
                <w:rFonts w:ascii="Times New Roman" w:eastAsia="Times New Roman" w:hAnsi="Times New Roman" w:cs="Times New Roman"/>
              </w:rPr>
            </w:pPr>
            <w:r w:rsidRPr="001D5B0D">
              <w:rPr>
                <w:rFonts w:ascii="Times New Roman" w:eastAsia="Times New Roman" w:hAnsi="Times New Roman" w:cs="Times New Roman"/>
              </w:rPr>
              <w:t>М.П.</w:t>
            </w:r>
          </w:p>
        </w:tc>
        <w:tc>
          <w:tcPr>
            <w:tcW w:w="4470" w:type="dxa"/>
          </w:tcPr>
          <w:p w:rsidR="00926655" w:rsidRPr="001D5B0D" w:rsidRDefault="00926655" w:rsidP="00926655">
            <w:pPr>
              <w:spacing w:after="0" w:line="240" w:lineRule="auto"/>
              <w:jc w:val="both"/>
              <w:rPr>
                <w:rFonts w:ascii="Times New Roman" w:eastAsia="Times New Roman" w:hAnsi="Times New Roman" w:cs="Times New Roman"/>
              </w:rPr>
            </w:pPr>
            <w:r w:rsidRPr="001D5B0D">
              <w:rPr>
                <w:rFonts w:ascii="Times New Roman" w:eastAsia="Times New Roman" w:hAnsi="Times New Roman" w:cs="Times New Roman"/>
                <w:b/>
                <w:bCs/>
              </w:rPr>
              <w:t xml:space="preserve">       ПОДРЯДЧИК:</w:t>
            </w:r>
          </w:p>
          <w:p w:rsidR="00926655" w:rsidRPr="001D5B0D" w:rsidRDefault="00926655" w:rsidP="00926655">
            <w:pPr>
              <w:spacing w:after="0" w:line="240" w:lineRule="auto"/>
              <w:jc w:val="both"/>
              <w:rPr>
                <w:rFonts w:ascii="Times New Roman" w:eastAsia="Times New Roman" w:hAnsi="Times New Roman" w:cs="Times New Roman"/>
              </w:rPr>
            </w:pPr>
            <w:r w:rsidRPr="001D5B0D">
              <w:rPr>
                <w:rFonts w:ascii="Times New Roman" w:eastAsia="Times New Roman" w:hAnsi="Times New Roman" w:cs="Times New Roman"/>
              </w:rPr>
              <w:t xml:space="preserve">       Наименование</w:t>
            </w:r>
          </w:p>
          <w:p w:rsidR="00926655" w:rsidRPr="001D5B0D" w:rsidRDefault="00926655" w:rsidP="00926655">
            <w:pPr>
              <w:spacing w:after="0" w:line="240" w:lineRule="auto"/>
              <w:jc w:val="both"/>
              <w:rPr>
                <w:rFonts w:ascii="Times New Roman" w:eastAsia="Times New Roman" w:hAnsi="Times New Roman" w:cs="Times New Roman"/>
              </w:rPr>
            </w:pPr>
            <w:r w:rsidRPr="001D5B0D">
              <w:rPr>
                <w:rFonts w:ascii="Times New Roman" w:eastAsia="Times New Roman" w:hAnsi="Times New Roman" w:cs="Times New Roman"/>
              </w:rPr>
              <w:t xml:space="preserve">       Юридический адрес</w:t>
            </w:r>
          </w:p>
          <w:p w:rsidR="00926655" w:rsidRPr="001D5B0D" w:rsidRDefault="00926655" w:rsidP="00926655">
            <w:pPr>
              <w:spacing w:after="0" w:line="240" w:lineRule="auto"/>
              <w:jc w:val="both"/>
              <w:rPr>
                <w:rFonts w:ascii="Times New Roman" w:eastAsia="Times New Roman" w:hAnsi="Times New Roman" w:cs="Times New Roman"/>
              </w:rPr>
            </w:pPr>
            <w:r w:rsidRPr="001D5B0D">
              <w:rPr>
                <w:rFonts w:ascii="Times New Roman" w:eastAsia="Times New Roman" w:hAnsi="Times New Roman" w:cs="Times New Roman"/>
              </w:rPr>
              <w:t xml:space="preserve">       Телефон,       Факс</w:t>
            </w:r>
          </w:p>
          <w:p w:rsidR="00926655" w:rsidRPr="001D5B0D" w:rsidRDefault="00926655" w:rsidP="00926655">
            <w:pPr>
              <w:spacing w:after="0" w:line="240" w:lineRule="auto"/>
              <w:jc w:val="both"/>
              <w:rPr>
                <w:rFonts w:ascii="Times New Roman" w:eastAsia="Times New Roman" w:hAnsi="Times New Roman" w:cs="Times New Roman"/>
              </w:rPr>
            </w:pPr>
            <w:r w:rsidRPr="001D5B0D">
              <w:rPr>
                <w:rFonts w:ascii="Times New Roman" w:eastAsia="Times New Roman" w:hAnsi="Times New Roman" w:cs="Times New Roman"/>
              </w:rPr>
              <w:t xml:space="preserve">       Наименование банка</w:t>
            </w:r>
          </w:p>
          <w:p w:rsidR="00926655" w:rsidRPr="001D5B0D" w:rsidRDefault="00926655" w:rsidP="00926655">
            <w:pPr>
              <w:spacing w:after="0" w:line="240" w:lineRule="auto"/>
              <w:jc w:val="both"/>
              <w:rPr>
                <w:rFonts w:ascii="Times New Roman" w:eastAsia="Times New Roman" w:hAnsi="Times New Roman" w:cs="Times New Roman"/>
              </w:rPr>
            </w:pPr>
            <w:r w:rsidRPr="001D5B0D">
              <w:rPr>
                <w:rFonts w:ascii="Times New Roman" w:eastAsia="Times New Roman" w:hAnsi="Times New Roman" w:cs="Times New Roman"/>
              </w:rPr>
              <w:t xml:space="preserve">       </w:t>
            </w:r>
            <w:proofErr w:type="spellStart"/>
            <w:proofErr w:type="gramStart"/>
            <w:r w:rsidRPr="001D5B0D">
              <w:rPr>
                <w:rFonts w:ascii="Times New Roman" w:eastAsia="Times New Roman" w:hAnsi="Times New Roman" w:cs="Times New Roman"/>
              </w:rPr>
              <w:t>р</w:t>
            </w:r>
            <w:proofErr w:type="spellEnd"/>
            <w:proofErr w:type="gramEnd"/>
            <w:r w:rsidRPr="001D5B0D">
              <w:rPr>
                <w:rFonts w:ascii="Times New Roman" w:eastAsia="Times New Roman" w:hAnsi="Times New Roman" w:cs="Times New Roman"/>
              </w:rPr>
              <w:t>/с</w:t>
            </w:r>
          </w:p>
          <w:p w:rsidR="00926655" w:rsidRPr="001D5B0D" w:rsidRDefault="00926655" w:rsidP="00926655">
            <w:pPr>
              <w:spacing w:after="0" w:line="240" w:lineRule="auto"/>
              <w:jc w:val="both"/>
              <w:rPr>
                <w:rFonts w:ascii="Times New Roman" w:eastAsia="Times New Roman" w:hAnsi="Times New Roman" w:cs="Times New Roman"/>
              </w:rPr>
            </w:pPr>
            <w:r w:rsidRPr="001D5B0D">
              <w:rPr>
                <w:rFonts w:ascii="Times New Roman" w:eastAsia="Times New Roman" w:hAnsi="Times New Roman" w:cs="Times New Roman"/>
              </w:rPr>
              <w:t xml:space="preserve">       к/с</w:t>
            </w:r>
          </w:p>
          <w:p w:rsidR="00926655" w:rsidRPr="001D5B0D" w:rsidRDefault="00926655" w:rsidP="00926655">
            <w:pPr>
              <w:spacing w:after="0" w:line="240" w:lineRule="auto"/>
              <w:rPr>
                <w:rFonts w:ascii="Times New Roman" w:eastAsia="Times New Roman" w:hAnsi="Times New Roman" w:cs="Times New Roman"/>
              </w:rPr>
            </w:pPr>
            <w:r w:rsidRPr="001D5B0D">
              <w:rPr>
                <w:rFonts w:ascii="Times New Roman" w:eastAsia="Times New Roman" w:hAnsi="Times New Roman" w:cs="Times New Roman"/>
              </w:rPr>
              <w:t xml:space="preserve">       ИНН        КПП </w:t>
            </w:r>
          </w:p>
          <w:p w:rsidR="00926655" w:rsidRPr="001D5B0D" w:rsidRDefault="00926655" w:rsidP="00926655">
            <w:pPr>
              <w:spacing w:after="0" w:line="240" w:lineRule="auto"/>
              <w:jc w:val="both"/>
              <w:rPr>
                <w:rFonts w:ascii="Times New Roman" w:eastAsia="Times New Roman" w:hAnsi="Times New Roman" w:cs="Times New Roman"/>
              </w:rPr>
            </w:pPr>
            <w:r w:rsidRPr="001D5B0D">
              <w:rPr>
                <w:rFonts w:ascii="Times New Roman" w:eastAsia="Times New Roman" w:hAnsi="Times New Roman" w:cs="Times New Roman"/>
              </w:rPr>
              <w:t xml:space="preserve">       БИК </w:t>
            </w:r>
          </w:p>
          <w:p w:rsidR="00926655" w:rsidRPr="001D5B0D" w:rsidRDefault="00926655" w:rsidP="00926655">
            <w:pPr>
              <w:spacing w:after="0" w:line="240" w:lineRule="auto"/>
              <w:jc w:val="both"/>
              <w:rPr>
                <w:rFonts w:ascii="Times New Roman" w:eastAsia="Times New Roman" w:hAnsi="Times New Roman" w:cs="Times New Roman"/>
              </w:rPr>
            </w:pPr>
            <w:r w:rsidRPr="001D5B0D">
              <w:rPr>
                <w:rFonts w:ascii="Times New Roman" w:eastAsia="Times New Roman" w:hAnsi="Times New Roman" w:cs="Times New Roman"/>
              </w:rPr>
              <w:t xml:space="preserve">       ОКПО</w:t>
            </w:r>
          </w:p>
          <w:p w:rsidR="00926655" w:rsidRPr="001D5B0D" w:rsidRDefault="00926655" w:rsidP="00D82896">
            <w:pPr>
              <w:spacing w:after="0" w:line="240" w:lineRule="auto"/>
              <w:ind w:left="428" w:hanging="428"/>
              <w:jc w:val="both"/>
              <w:rPr>
                <w:rFonts w:ascii="Times New Roman" w:eastAsia="Times New Roman" w:hAnsi="Times New Roman" w:cs="Times New Roman"/>
              </w:rPr>
            </w:pPr>
            <w:r w:rsidRPr="001D5B0D">
              <w:rPr>
                <w:rFonts w:ascii="Times New Roman" w:eastAsia="Times New Roman" w:hAnsi="Times New Roman" w:cs="Times New Roman"/>
              </w:rPr>
              <w:t xml:space="preserve">       Дата постановки на учет в                </w:t>
            </w:r>
            <w:r w:rsidR="00D82896" w:rsidRPr="001D5B0D">
              <w:rPr>
                <w:rFonts w:ascii="Times New Roman" w:eastAsia="Times New Roman" w:hAnsi="Times New Roman" w:cs="Times New Roman"/>
              </w:rPr>
              <w:t xml:space="preserve">                 </w:t>
            </w:r>
            <w:r w:rsidRPr="001D5B0D">
              <w:rPr>
                <w:rFonts w:ascii="Times New Roman" w:eastAsia="Times New Roman" w:hAnsi="Times New Roman" w:cs="Times New Roman"/>
              </w:rPr>
              <w:t xml:space="preserve">налоговый орган </w:t>
            </w:r>
          </w:p>
          <w:p w:rsidR="00926655" w:rsidRPr="001D5B0D" w:rsidRDefault="00926655" w:rsidP="00E67C1C">
            <w:pPr>
              <w:spacing w:after="0" w:line="240" w:lineRule="auto"/>
              <w:ind w:left="428"/>
              <w:jc w:val="both"/>
              <w:rPr>
                <w:rFonts w:ascii="Times New Roman" w:eastAsia="Times New Roman" w:hAnsi="Times New Roman" w:cs="Times New Roman"/>
              </w:rPr>
            </w:pPr>
            <w:r w:rsidRPr="001D5B0D">
              <w:rPr>
                <w:rFonts w:ascii="Times New Roman" w:eastAsia="Times New Roman" w:hAnsi="Times New Roman" w:cs="Times New Roman"/>
              </w:rPr>
              <w:t>_________________Ф.И.О.                                              "___" ____________ 2017 г</w:t>
            </w:r>
          </w:p>
          <w:p w:rsidR="00926655" w:rsidRPr="001D5B0D" w:rsidRDefault="00926655" w:rsidP="00E67C1C">
            <w:pPr>
              <w:spacing w:after="0" w:line="240" w:lineRule="auto"/>
              <w:ind w:left="428"/>
              <w:jc w:val="both"/>
              <w:rPr>
                <w:rFonts w:ascii="Times New Roman" w:eastAsia="Times New Roman" w:hAnsi="Times New Roman" w:cs="Times New Roman"/>
              </w:rPr>
            </w:pPr>
            <w:r w:rsidRPr="001D5B0D">
              <w:rPr>
                <w:rFonts w:ascii="Times New Roman" w:eastAsia="Times New Roman" w:hAnsi="Times New Roman" w:cs="Times New Roman"/>
              </w:rPr>
              <w:t>М.П.</w:t>
            </w:r>
          </w:p>
        </w:tc>
      </w:tr>
    </w:tbl>
    <w:p w:rsidR="00125858" w:rsidRDefault="00125858" w:rsidP="00125858">
      <w:pPr>
        <w:jc w:val="center"/>
        <w:rPr>
          <w:rStyle w:val="FontStyle51"/>
          <w:b/>
          <w:sz w:val="24"/>
          <w:szCs w:val="24"/>
        </w:rPr>
        <w:sectPr w:rsidR="00125858" w:rsidSect="00125858">
          <w:pgSz w:w="11906" w:h="16838"/>
          <w:pgMar w:top="567" w:right="851" w:bottom="567" w:left="1418" w:header="709" w:footer="709" w:gutter="0"/>
          <w:cols w:space="708"/>
          <w:docGrid w:linePitch="360"/>
        </w:sectPr>
      </w:pPr>
    </w:p>
    <w:p w:rsidR="00125858" w:rsidRPr="00125858" w:rsidRDefault="00125858" w:rsidP="00125858">
      <w:pPr>
        <w:spacing w:after="0" w:line="240" w:lineRule="auto"/>
        <w:contextualSpacing/>
        <w:rPr>
          <w:rStyle w:val="FontStyle51"/>
          <w:b/>
          <w:i/>
          <w:sz w:val="24"/>
          <w:szCs w:val="24"/>
        </w:rPr>
      </w:pPr>
      <w:r w:rsidRPr="00125858">
        <w:rPr>
          <w:rStyle w:val="FontStyle51"/>
          <w:b/>
          <w:i/>
          <w:sz w:val="24"/>
          <w:szCs w:val="24"/>
        </w:rPr>
        <w:lastRenderedPageBreak/>
        <w:t xml:space="preserve">                                                                                                              </w:t>
      </w:r>
      <w:r>
        <w:rPr>
          <w:rStyle w:val="FontStyle51"/>
          <w:b/>
          <w:i/>
          <w:sz w:val="24"/>
          <w:szCs w:val="24"/>
        </w:rPr>
        <w:t xml:space="preserve">                                                                                                             </w:t>
      </w:r>
      <w:r w:rsidRPr="00125858">
        <w:rPr>
          <w:rStyle w:val="FontStyle51"/>
          <w:b/>
          <w:i/>
          <w:sz w:val="24"/>
          <w:szCs w:val="24"/>
        </w:rPr>
        <w:t xml:space="preserve">     Приложение №1</w:t>
      </w:r>
    </w:p>
    <w:p w:rsidR="00125858" w:rsidRPr="00125858" w:rsidRDefault="00125858" w:rsidP="00125858">
      <w:pPr>
        <w:spacing w:after="0" w:line="240" w:lineRule="auto"/>
        <w:contextualSpacing/>
        <w:jc w:val="center"/>
        <w:rPr>
          <w:rStyle w:val="FontStyle51"/>
          <w:b/>
          <w:i/>
          <w:sz w:val="24"/>
          <w:szCs w:val="24"/>
        </w:rPr>
      </w:pPr>
      <w:r>
        <w:rPr>
          <w:rStyle w:val="FontStyle51"/>
          <w:b/>
          <w:i/>
          <w:sz w:val="24"/>
          <w:szCs w:val="24"/>
        </w:rPr>
        <w:t xml:space="preserve">                                                                                                                                                                                                                          </w:t>
      </w:r>
      <w:r w:rsidRPr="00125858">
        <w:rPr>
          <w:rStyle w:val="FontStyle51"/>
          <w:b/>
          <w:i/>
          <w:sz w:val="24"/>
          <w:szCs w:val="24"/>
        </w:rPr>
        <w:t>к муниципальному контракту__________</w:t>
      </w:r>
    </w:p>
    <w:p w:rsidR="00125858" w:rsidRPr="00125858" w:rsidRDefault="00125858" w:rsidP="00125858">
      <w:pPr>
        <w:jc w:val="center"/>
        <w:rPr>
          <w:rStyle w:val="FontStyle51"/>
          <w:b/>
          <w:sz w:val="24"/>
          <w:szCs w:val="24"/>
        </w:rPr>
      </w:pPr>
      <w:r w:rsidRPr="00125858">
        <w:rPr>
          <w:rStyle w:val="FontStyle51"/>
          <w:b/>
          <w:sz w:val="24"/>
          <w:szCs w:val="24"/>
        </w:rPr>
        <w:t>Описание объекта закупки</w:t>
      </w:r>
    </w:p>
    <w:p w:rsidR="00125858" w:rsidRPr="00125858" w:rsidRDefault="00125858" w:rsidP="00125858">
      <w:pPr>
        <w:jc w:val="center"/>
        <w:rPr>
          <w:rFonts w:ascii="Times New Roman" w:hAnsi="Times New Roman" w:cs="Times New Roman"/>
          <w:b/>
          <w:bCs/>
        </w:rPr>
      </w:pPr>
      <w:r w:rsidRPr="00125858">
        <w:rPr>
          <w:rFonts w:ascii="Times New Roman" w:hAnsi="Times New Roman" w:cs="Times New Roman"/>
          <w:b/>
          <w:bCs/>
        </w:rPr>
        <w:t>Выполнение работ по ремонту автомобильных дорог в городе Рубцовске в 2017 году.</w:t>
      </w:r>
    </w:p>
    <w:p w:rsidR="00125858" w:rsidRPr="00125858" w:rsidRDefault="00125858" w:rsidP="00125858">
      <w:pPr>
        <w:jc w:val="center"/>
        <w:rPr>
          <w:rFonts w:ascii="Times New Roman" w:hAnsi="Times New Roman" w:cs="Times New Roman"/>
          <w:b/>
        </w:rPr>
      </w:pPr>
    </w:p>
    <w:p w:rsidR="00125858" w:rsidRPr="00125858" w:rsidRDefault="00125858" w:rsidP="00125858">
      <w:pPr>
        <w:rPr>
          <w:rFonts w:ascii="Times New Roman" w:hAnsi="Times New Roman" w:cs="Times New Roman"/>
          <w:b/>
        </w:rPr>
      </w:pPr>
      <w:r w:rsidRPr="00125858">
        <w:rPr>
          <w:rFonts w:ascii="Times New Roman" w:hAnsi="Times New Roman" w:cs="Times New Roman"/>
          <w:b/>
        </w:rPr>
        <w:t>1.Перечень и объем работ:</w:t>
      </w:r>
    </w:p>
    <w:p w:rsidR="00125858" w:rsidRPr="00125858" w:rsidRDefault="00125858" w:rsidP="00125858">
      <w:pPr>
        <w:jc w:val="right"/>
        <w:rPr>
          <w:rFonts w:ascii="Times New Roman" w:hAnsi="Times New Roman" w:cs="Times New Roman"/>
          <w:b/>
        </w:rPr>
      </w:pPr>
      <w:r w:rsidRPr="00125858">
        <w:rPr>
          <w:rFonts w:ascii="Times New Roman" w:hAnsi="Times New Roman" w:cs="Times New Roman"/>
          <w:b/>
        </w:rPr>
        <w:t>Таблица №1</w:t>
      </w:r>
    </w:p>
    <w:p w:rsidR="00125858" w:rsidRPr="00125858" w:rsidRDefault="00125858" w:rsidP="00125858">
      <w:pPr>
        <w:jc w:val="right"/>
        <w:rPr>
          <w:rFonts w:ascii="Times New Roman" w:hAnsi="Times New Roman" w:cs="Times New Roman"/>
          <w:b/>
        </w:rPr>
      </w:pPr>
    </w:p>
    <w:tbl>
      <w:tblPr>
        <w:tblW w:w="15488" w:type="dxa"/>
        <w:tblInd w:w="93" w:type="dxa"/>
        <w:tblLayout w:type="fixed"/>
        <w:tblLook w:val="0000"/>
      </w:tblPr>
      <w:tblGrid>
        <w:gridCol w:w="486"/>
        <w:gridCol w:w="1689"/>
        <w:gridCol w:w="137"/>
        <w:gridCol w:w="1141"/>
        <w:gridCol w:w="3762"/>
        <w:gridCol w:w="540"/>
        <w:gridCol w:w="5403"/>
        <w:gridCol w:w="1113"/>
        <w:gridCol w:w="1217"/>
      </w:tblGrid>
      <w:tr w:rsidR="00125858" w:rsidRPr="00125858" w:rsidTr="00B00BA6">
        <w:trPr>
          <w:trHeight w:val="630"/>
        </w:trPr>
        <w:tc>
          <w:tcPr>
            <w:tcW w:w="15488" w:type="dxa"/>
            <w:gridSpan w:val="9"/>
            <w:tcBorders>
              <w:top w:val="nil"/>
              <w:left w:val="nil"/>
              <w:bottom w:val="nil"/>
              <w:right w:val="nil"/>
            </w:tcBorders>
            <w:shd w:val="clear" w:color="auto" w:fill="auto"/>
          </w:tcPr>
          <w:p w:rsidR="00125858" w:rsidRPr="00125858" w:rsidRDefault="00125858" w:rsidP="00B00BA6">
            <w:pPr>
              <w:jc w:val="center"/>
              <w:rPr>
                <w:rFonts w:ascii="Times New Roman" w:hAnsi="Times New Roman" w:cs="Times New Roman"/>
                <w:b/>
              </w:rPr>
            </w:pPr>
            <w:r w:rsidRPr="00125858">
              <w:rPr>
                <w:rFonts w:ascii="Times New Roman" w:hAnsi="Times New Roman" w:cs="Times New Roman"/>
                <w:b/>
              </w:rPr>
              <w:t>Ремонт автомобильной дороги по пр. Ленина от МБОУ "Гимназия "Планета Детства" до МБУ ДО "ДЮСШ "ЦСП "Юбилейный",   протяженностью    535 м.</w:t>
            </w:r>
          </w:p>
        </w:tc>
      </w:tr>
      <w:tr w:rsidR="00125858" w:rsidRPr="00125858" w:rsidTr="00B00BA6">
        <w:trPr>
          <w:trHeight w:val="57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xml:space="preserve">№ </w:t>
            </w:r>
            <w:proofErr w:type="spellStart"/>
            <w:proofErr w:type="gramStart"/>
            <w:r w:rsidRPr="00125858">
              <w:rPr>
                <w:rFonts w:ascii="Times New Roman" w:hAnsi="Times New Roman" w:cs="Times New Roman"/>
                <w:sz w:val="20"/>
                <w:szCs w:val="20"/>
              </w:rPr>
              <w:t>п</w:t>
            </w:r>
            <w:proofErr w:type="spellEnd"/>
            <w:proofErr w:type="gramEnd"/>
            <w:r w:rsidRPr="00125858">
              <w:rPr>
                <w:rFonts w:ascii="Times New Roman" w:hAnsi="Times New Roman" w:cs="Times New Roman"/>
                <w:sz w:val="20"/>
                <w:szCs w:val="20"/>
              </w:rPr>
              <w:t>/</w:t>
            </w:r>
            <w:proofErr w:type="spellStart"/>
            <w:r w:rsidRPr="00125858">
              <w:rPr>
                <w:rFonts w:ascii="Times New Roman" w:hAnsi="Times New Roman" w:cs="Times New Roman"/>
                <w:sz w:val="20"/>
                <w:szCs w:val="20"/>
              </w:rPr>
              <w:t>п</w:t>
            </w:r>
            <w:proofErr w:type="spellEnd"/>
          </w:p>
        </w:tc>
        <w:tc>
          <w:tcPr>
            <w:tcW w:w="1689" w:type="dxa"/>
            <w:tcBorders>
              <w:top w:val="single" w:sz="4" w:space="0" w:color="auto"/>
              <w:left w:val="nil"/>
              <w:bottom w:val="single" w:sz="4" w:space="0" w:color="auto"/>
              <w:right w:val="single" w:sz="4" w:space="0" w:color="auto"/>
            </w:tcBorders>
            <w:shd w:val="clear" w:color="auto" w:fill="auto"/>
            <w:vAlign w:val="center"/>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Граница участка</w:t>
            </w:r>
          </w:p>
        </w:tc>
        <w:tc>
          <w:tcPr>
            <w:tcW w:w="1278" w:type="dxa"/>
            <w:gridSpan w:val="2"/>
            <w:tcBorders>
              <w:top w:val="single" w:sz="4" w:space="0" w:color="auto"/>
              <w:left w:val="nil"/>
              <w:bottom w:val="single" w:sz="4" w:space="0" w:color="auto"/>
              <w:right w:val="nil"/>
            </w:tcBorders>
            <w:shd w:val="clear" w:color="auto" w:fill="auto"/>
            <w:vAlign w:val="center"/>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Протяже</w:t>
            </w:r>
            <w:proofErr w:type="gramStart"/>
            <w:r w:rsidRPr="00125858">
              <w:rPr>
                <w:rFonts w:ascii="Times New Roman" w:hAnsi="Times New Roman" w:cs="Times New Roman"/>
                <w:sz w:val="20"/>
                <w:szCs w:val="20"/>
              </w:rPr>
              <w:t>н-</w:t>
            </w:r>
            <w:proofErr w:type="gramEnd"/>
            <w:r w:rsidRPr="00125858">
              <w:rPr>
                <w:rFonts w:ascii="Times New Roman" w:hAnsi="Times New Roman" w:cs="Times New Roman"/>
                <w:sz w:val="20"/>
                <w:szCs w:val="20"/>
              </w:rPr>
              <w:t xml:space="preserve"> </w:t>
            </w:r>
            <w:proofErr w:type="spellStart"/>
            <w:r w:rsidRPr="00125858">
              <w:rPr>
                <w:rFonts w:ascii="Times New Roman" w:hAnsi="Times New Roman" w:cs="Times New Roman"/>
                <w:sz w:val="20"/>
                <w:szCs w:val="20"/>
              </w:rPr>
              <w:t>ность</w:t>
            </w:r>
            <w:proofErr w:type="spellEnd"/>
            <w:r w:rsidRPr="00125858">
              <w:rPr>
                <w:rFonts w:ascii="Times New Roman" w:hAnsi="Times New Roman" w:cs="Times New Roman"/>
                <w:sz w:val="20"/>
                <w:szCs w:val="20"/>
              </w:rPr>
              <w:t xml:space="preserve"> (км)</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Состояние элементов существующей дороги (дефекты)</w:t>
            </w:r>
          </w:p>
        </w:tc>
        <w:tc>
          <w:tcPr>
            <w:tcW w:w="5943" w:type="dxa"/>
            <w:gridSpan w:val="2"/>
            <w:tcBorders>
              <w:top w:val="single" w:sz="4" w:space="0" w:color="auto"/>
              <w:left w:val="nil"/>
              <w:bottom w:val="single" w:sz="4" w:space="0" w:color="auto"/>
              <w:right w:val="nil"/>
            </w:tcBorders>
            <w:shd w:val="clear" w:color="auto" w:fill="auto"/>
            <w:vAlign w:val="center"/>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Намечаемые работы по устранению дефектов</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25858" w:rsidRPr="00125858" w:rsidRDefault="00125858" w:rsidP="00125858">
            <w:pPr>
              <w:jc w:val="center"/>
              <w:rPr>
                <w:rFonts w:ascii="Times New Roman" w:hAnsi="Times New Roman" w:cs="Times New Roman"/>
                <w:sz w:val="20"/>
                <w:szCs w:val="20"/>
              </w:rPr>
            </w:pPr>
            <w:r w:rsidRPr="00125858">
              <w:rPr>
                <w:rFonts w:ascii="Times New Roman" w:hAnsi="Times New Roman" w:cs="Times New Roman"/>
                <w:sz w:val="20"/>
                <w:szCs w:val="20"/>
              </w:rPr>
              <w:t>Ед</w:t>
            </w:r>
            <w:r>
              <w:rPr>
                <w:rFonts w:ascii="Times New Roman" w:hAnsi="Times New Roman" w:cs="Times New Roman"/>
                <w:sz w:val="20"/>
                <w:szCs w:val="20"/>
              </w:rPr>
              <w:t>и</w:t>
            </w:r>
            <w:r w:rsidRPr="00125858">
              <w:rPr>
                <w:rFonts w:ascii="Times New Roman" w:hAnsi="Times New Roman" w:cs="Times New Roman"/>
                <w:sz w:val="20"/>
                <w:szCs w:val="20"/>
              </w:rPr>
              <w:t>ница измерения</w:t>
            </w:r>
          </w:p>
        </w:tc>
        <w:tc>
          <w:tcPr>
            <w:tcW w:w="1217" w:type="dxa"/>
            <w:tcBorders>
              <w:top w:val="single" w:sz="4" w:space="0" w:color="auto"/>
              <w:left w:val="nil"/>
              <w:bottom w:val="single" w:sz="4" w:space="0" w:color="auto"/>
              <w:right w:val="single" w:sz="4" w:space="0" w:color="auto"/>
            </w:tcBorders>
            <w:shd w:val="clear" w:color="auto" w:fill="auto"/>
            <w:vAlign w:val="center"/>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Количество</w:t>
            </w:r>
          </w:p>
        </w:tc>
      </w:tr>
      <w:tr w:rsidR="00125858" w:rsidRPr="00125858" w:rsidTr="00B00BA6">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1</w:t>
            </w:r>
          </w:p>
        </w:tc>
        <w:tc>
          <w:tcPr>
            <w:tcW w:w="1689" w:type="dxa"/>
            <w:tcBorders>
              <w:top w:val="nil"/>
              <w:left w:val="nil"/>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2</w:t>
            </w:r>
          </w:p>
        </w:tc>
        <w:tc>
          <w:tcPr>
            <w:tcW w:w="1278" w:type="dxa"/>
            <w:gridSpan w:val="2"/>
            <w:tcBorders>
              <w:top w:val="nil"/>
              <w:left w:val="nil"/>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3</w:t>
            </w:r>
          </w:p>
        </w:tc>
        <w:tc>
          <w:tcPr>
            <w:tcW w:w="3762" w:type="dxa"/>
            <w:tcBorders>
              <w:top w:val="nil"/>
              <w:left w:val="nil"/>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4</w:t>
            </w:r>
          </w:p>
        </w:tc>
        <w:tc>
          <w:tcPr>
            <w:tcW w:w="5943" w:type="dxa"/>
            <w:gridSpan w:val="2"/>
            <w:tcBorders>
              <w:top w:val="nil"/>
              <w:left w:val="nil"/>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5</w:t>
            </w:r>
          </w:p>
        </w:tc>
        <w:tc>
          <w:tcPr>
            <w:tcW w:w="1113" w:type="dxa"/>
            <w:tcBorders>
              <w:top w:val="nil"/>
              <w:left w:val="nil"/>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6</w:t>
            </w:r>
          </w:p>
        </w:tc>
        <w:tc>
          <w:tcPr>
            <w:tcW w:w="1217" w:type="dxa"/>
            <w:tcBorders>
              <w:top w:val="nil"/>
              <w:left w:val="nil"/>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7</w:t>
            </w:r>
          </w:p>
        </w:tc>
      </w:tr>
      <w:tr w:rsidR="00125858" w:rsidRPr="00125858" w:rsidTr="00B00BA6">
        <w:trPr>
          <w:trHeight w:val="255"/>
        </w:trPr>
        <w:tc>
          <w:tcPr>
            <w:tcW w:w="486" w:type="dxa"/>
            <w:vMerge w:val="restart"/>
            <w:tcBorders>
              <w:top w:val="nil"/>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1.</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lastRenderedPageBreak/>
              <w:t>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rPr>
                <w:rFonts w:ascii="Times New Roman" w:hAnsi="Times New Roman" w:cs="Times New Roman"/>
              </w:rPr>
            </w:pPr>
            <w:r w:rsidRPr="00125858">
              <w:rPr>
                <w:rFonts w:ascii="Times New Roman" w:hAnsi="Times New Roman" w:cs="Times New Roman"/>
              </w:rPr>
              <w:t> </w:t>
            </w:r>
          </w:p>
          <w:p w:rsidR="00125858" w:rsidRPr="00125858" w:rsidRDefault="00125858" w:rsidP="00B00BA6">
            <w:pPr>
              <w:rPr>
                <w:rFonts w:ascii="Times New Roman" w:hAnsi="Times New Roman" w:cs="Times New Roman"/>
              </w:rPr>
            </w:pPr>
            <w:r w:rsidRPr="00125858">
              <w:rPr>
                <w:rFonts w:ascii="Times New Roman" w:hAnsi="Times New Roman" w:cs="Times New Roman"/>
              </w:rPr>
              <w:t> </w:t>
            </w:r>
          </w:p>
          <w:p w:rsidR="00125858" w:rsidRPr="00125858" w:rsidRDefault="00125858" w:rsidP="00B00BA6">
            <w:pPr>
              <w:rPr>
                <w:rFonts w:ascii="Times New Roman" w:hAnsi="Times New Roman" w:cs="Times New Roman"/>
              </w:rPr>
            </w:pPr>
            <w:r w:rsidRPr="00125858">
              <w:rPr>
                <w:rFonts w:ascii="Times New Roman" w:hAnsi="Times New Roman" w:cs="Times New Roman"/>
              </w:rPr>
              <w:t> </w:t>
            </w:r>
          </w:p>
          <w:p w:rsidR="00125858" w:rsidRPr="00125858" w:rsidRDefault="00125858" w:rsidP="00B00BA6">
            <w:pPr>
              <w:rPr>
                <w:rFonts w:ascii="Times New Roman" w:hAnsi="Times New Roman" w:cs="Times New Roman"/>
              </w:rPr>
            </w:pPr>
            <w:r w:rsidRPr="00125858">
              <w:rPr>
                <w:rFonts w:ascii="Times New Roman" w:hAnsi="Times New Roman" w:cs="Times New Roman"/>
              </w:rPr>
              <w:t> </w:t>
            </w:r>
          </w:p>
          <w:p w:rsidR="00125858" w:rsidRPr="00125858" w:rsidRDefault="00125858" w:rsidP="00B00BA6">
            <w:pPr>
              <w:rPr>
                <w:rFonts w:ascii="Times New Roman" w:hAnsi="Times New Roman" w:cs="Times New Roman"/>
              </w:rPr>
            </w:pPr>
            <w:r w:rsidRPr="00125858">
              <w:rPr>
                <w:rFonts w:ascii="Times New Roman" w:hAnsi="Times New Roman" w:cs="Times New Roman"/>
              </w:rPr>
              <w:t> </w:t>
            </w:r>
          </w:p>
          <w:p w:rsidR="00125858" w:rsidRPr="00125858" w:rsidRDefault="00125858" w:rsidP="00B00BA6">
            <w:pPr>
              <w:rPr>
                <w:rFonts w:ascii="Times New Roman" w:hAnsi="Times New Roman" w:cs="Times New Roman"/>
              </w:rPr>
            </w:pPr>
            <w:r w:rsidRPr="00125858">
              <w:rPr>
                <w:rFonts w:ascii="Times New Roman" w:hAnsi="Times New Roman" w:cs="Times New Roman"/>
              </w:rPr>
              <w:t> </w:t>
            </w:r>
          </w:p>
          <w:p w:rsidR="00125858" w:rsidRPr="00125858" w:rsidRDefault="00125858" w:rsidP="00B00BA6">
            <w:pPr>
              <w:rPr>
                <w:rFonts w:ascii="Times New Roman" w:hAnsi="Times New Roman" w:cs="Times New Roman"/>
              </w:rPr>
            </w:pPr>
            <w:r w:rsidRPr="00125858">
              <w:rPr>
                <w:rFonts w:ascii="Times New Roman" w:hAnsi="Times New Roman" w:cs="Times New Roman"/>
              </w:rPr>
              <w:t> </w:t>
            </w:r>
          </w:p>
          <w:p w:rsidR="00125858" w:rsidRPr="00125858" w:rsidRDefault="00125858" w:rsidP="00B00BA6">
            <w:pPr>
              <w:rPr>
                <w:rFonts w:ascii="Times New Roman" w:hAnsi="Times New Roman" w:cs="Times New Roman"/>
              </w:rPr>
            </w:pPr>
            <w:r w:rsidRPr="00125858">
              <w:rPr>
                <w:rFonts w:ascii="Times New Roman" w:hAnsi="Times New Roman" w:cs="Times New Roman"/>
              </w:rPr>
              <w:t>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rPr>
              <w:t> </w:t>
            </w:r>
          </w:p>
        </w:tc>
        <w:tc>
          <w:tcPr>
            <w:tcW w:w="1689" w:type="dxa"/>
            <w:vMerge w:val="restart"/>
            <w:tcBorders>
              <w:top w:val="nil"/>
              <w:left w:val="single" w:sz="4" w:space="0" w:color="auto"/>
              <w:bottom w:val="single" w:sz="4" w:space="0" w:color="000000"/>
              <w:right w:val="single" w:sz="4" w:space="0" w:color="auto"/>
            </w:tcBorders>
            <w:shd w:val="clear" w:color="auto" w:fill="auto"/>
            <w:vAlign w:val="center"/>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lastRenderedPageBreak/>
              <w:t>пр. Ленина от МБОУ "Гимназия "Планета Детства" до МБУ ДО "ДЮСШ "ЦСП "Юбилейный"</w:t>
            </w:r>
          </w:p>
        </w:tc>
        <w:tc>
          <w:tcPr>
            <w:tcW w:w="1278" w:type="dxa"/>
            <w:gridSpan w:val="2"/>
            <w:vMerge w:val="restart"/>
            <w:tcBorders>
              <w:top w:val="nil"/>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color w:val="FF0000"/>
                <w:sz w:val="20"/>
                <w:szCs w:val="20"/>
              </w:rPr>
            </w:pPr>
            <w:r w:rsidRPr="00125858">
              <w:rPr>
                <w:rFonts w:ascii="Times New Roman" w:hAnsi="Times New Roman" w:cs="Times New Roman"/>
                <w:color w:val="FF0000"/>
                <w:sz w:val="20"/>
                <w:szCs w:val="20"/>
              </w:rPr>
              <w:t> </w:t>
            </w:r>
          </w:p>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0,535</w:t>
            </w:r>
          </w:p>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jc w:val="center"/>
              <w:rPr>
                <w:rFonts w:ascii="Times New Roman" w:hAnsi="Times New Roman" w:cs="Times New Roman"/>
                <w:color w:val="FF0000"/>
                <w:sz w:val="20"/>
                <w:szCs w:val="20"/>
              </w:rPr>
            </w:pPr>
            <w:r w:rsidRPr="00125858">
              <w:rPr>
                <w:rFonts w:ascii="Times New Roman" w:hAnsi="Times New Roman" w:cs="Times New Roman"/>
                <w:color w:val="FF0000"/>
                <w:sz w:val="20"/>
                <w:szCs w:val="20"/>
              </w:rPr>
              <w:t> </w:t>
            </w:r>
          </w:p>
          <w:p w:rsidR="00125858" w:rsidRPr="00125858" w:rsidRDefault="00125858" w:rsidP="00B00BA6">
            <w:pPr>
              <w:jc w:val="center"/>
              <w:rPr>
                <w:rFonts w:ascii="Times New Roman" w:hAnsi="Times New Roman" w:cs="Times New Roman"/>
                <w:color w:val="FF0000"/>
                <w:sz w:val="20"/>
                <w:szCs w:val="20"/>
              </w:rPr>
            </w:pPr>
            <w:r w:rsidRPr="00125858">
              <w:rPr>
                <w:rFonts w:ascii="Times New Roman" w:hAnsi="Times New Roman" w:cs="Times New Roman"/>
                <w:color w:val="FF0000"/>
                <w:sz w:val="20"/>
                <w:szCs w:val="20"/>
              </w:rPr>
              <w:t> </w:t>
            </w:r>
          </w:p>
          <w:p w:rsidR="00125858" w:rsidRPr="00125858" w:rsidRDefault="00125858" w:rsidP="00B00BA6">
            <w:pPr>
              <w:jc w:val="center"/>
              <w:rPr>
                <w:rFonts w:ascii="Times New Roman" w:hAnsi="Times New Roman" w:cs="Times New Roman"/>
                <w:color w:val="FF0000"/>
                <w:sz w:val="20"/>
                <w:szCs w:val="20"/>
              </w:rPr>
            </w:pPr>
            <w:r w:rsidRPr="00125858">
              <w:rPr>
                <w:rFonts w:ascii="Times New Roman" w:hAnsi="Times New Roman" w:cs="Times New Roman"/>
                <w:color w:val="FF0000"/>
                <w:sz w:val="20"/>
                <w:szCs w:val="20"/>
              </w:rPr>
              <w:t> </w:t>
            </w:r>
          </w:p>
          <w:p w:rsidR="00125858" w:rsidRPr="00125858" w:rsidRDefault="00125858" w:rsidP="00B00BA6">
            <w:pPr>
              <w:jc w:val="center"/>
              <w:rPr>
                <w:rFonts w:ascii="Times New Roman" w:hAnsi="Times New Roman" w:cs="Times New Roman"/>
                <w:color w:val="FF0000"/>
                <w:sz w:val="20"/>
                <w:szCs w:val="20"/>
              </w:rPr>
            </w:pPr>
            <w:r w:rsidRPr="00125858">
              <w:rPr>
                <w:rFonts w:ascii="Times New Roman" w:hAnsi="Times New Roman" w:cs="Times New Roman"/>
                <w:color w:val="FF0000"/>
                <w:sz w:val="20"/>
                <w:szCs w:val="20"/>
              </w:rPr>
              <w:t> </w:t>
            </w:r>
          </w:p>
          <w:p w:rsidR="00125858" w:rsidRPr="00125858" w:rsidRDefault="00125858" w:rsidP="00B00BA6">
            <w:pPr>
              <w:jc w:val="center"/>
              <w:rPr>
                <w:rFonts w:ascii="Times New Roman" w:hAnsi="Times New Roman" w:cs="Times New Roman"/>
                <w:color w:val="FF0000"/>
                <w:sz w:val="20"/>
                <w:szCs w:val="20"/>
              </w:rPr>
            </w:pPr>
            <w:r w:rsidRPr="00125858">
              <w:rPr>
                <w:rFonts w:ascii="Times New Roman" w:hAnsi="Times New Roman" w:cs="Times New Roman"/>
                <w:sz w:val="20"/>
                <w:szCs w:val="20"/>
              </w:rPr>
              <w:lastRenderedPageBreak/>
              <w:t> </w:t>
            </w:r>
          </w:p>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jc w:val="center"/>
              <w:rPr>
                <w:rFonts w:ascii="Times New Roman" w:hAnsi="Times New Roman" w:cs="Times New Roman"/>
              </w:rPr>
            </w:pPr>
            <w:r w:rsidRPr="00125858">
              <w:rPr>
                <w:rFonts w:ascii="Times New Roman" w:hAnsi="Times New Roman" w:cs="Times New Roman"/>
              </w:rPr>
              <w:t> </w:t>
            </w:r>
          </w:p>
          <w:p w:rsidR="00125858" w:rsidRPr="00125858" w:rsidRDefault="00125858" w:rsidP="00B00BA6">
            <w:pPr>
              <w:jc w:val="center"/>
              <w:rPr>
                <w:rFonts w:ascii="Times New Roman" w:hAnsi="Times New Roman" w:cs="Times New Roman"/>
              </w:rPr>
            </w:pPr>
            <w:r w:rsidRPr="00125858">
              <w:rPr>
                <w:rFonts w:ascii="Times New Roman" w:hAnsi="Times New Roman" w:cs="Times New Roman"/>
              </w:rPr>
              <w:t> </w:t>
            </w:r>
          </w:p>
          <w:p w:rsidR="00125858" w:rsidRPr="00125858" w:rsidRDefault="00125858" w:rsidP="00B00BA6">
            <w:pPr>
              <w:jc w:val="center"/>
              <w:rPr>
                <w:rFonts w:ascii="Times New Roman" w:hAnsi="Times New Roman" w:cs="Times New Roman"/>
              </w:rPr>
            </w:pPr>
            <w:r w:rsidRPr="00125858">
              <w:rPr>
                <w:rFonts w:ascii="Times New Roman" w:hAnsi="Times New Roman" w:cs="Times New Roman"/>
              </w:rPr>
              <w:t> </w:t>
            </w:r>
          </w:p>
          <w:p w:rsidR="00125858" w:rsidRPr="00125858" w:rsidRDefault="00125858" w:rsidP="00B00BA6">
            <w:pPr>
              <w:jc w:val="center"/>
              <w:rPr>
                <w:rFonts w:ascii="Times New Roman" w:hAnsi="Times New Roman" w:cs="Times New Roman"/>
              </w:rPr>
            </w:pPr>
            <w:r w:rsidRPr="00125858">
              <w:rPr>
                <w:rFonts w:ascii="Times New Roman" w:hAnsi="Times New Roman" w:cs="Times New Roman"/>
              </w:rPr>
              <w:t> </w:t>
            </w:r>
          </w:p>
          <w:p w:rsidR="00125858" w:rsidRPr="00125858" w:rsidRDefault="00125858" w:rsidP="00B00BA6">
            <w:pPr>
              <w:jc w:val="center"/>
              <w:rPr>
                <w:rFonts w:ascii="Times New Roman" w:hAnsi="Times New Roman" w:cs="Times New Roman"/>
              </w:rPr>
            </w:pPr>
            <w:r w:rsidRPr="00125858">
              <w:rPr>
                <w:rFonts w:ascii="Times New Roman" w:hAnsi="Times New Roman" w:cs="Times New Roman"/>
              </w:rPr>
              <w:t> </w:t>
            </w:r>
          </w:p>
          <w:p w:rsidR="00125858" w:rsidRPr="00125858" w:rsidRDefault="00125858" w:rsidP="00B00BA6">
            <w:pPr>
              <w:jc w:val="center"/>
              <w:rPr>
                <w:rFonts w:ascii="Times New Roman" w:hAnsi="Times New Roman" w:cs="Times New Roman"/>
              </w:rPr>
            </w:pPr>
            <w:r w:rsidRPr="00125858">
              <w:rPr>
                <w:rFonts w:ascii="Times New Roman" w:hAnsi="Times New Roman" w:cs="Times New Roman"/>
              </w:rPr>
              <w:t> </w:t>
            </w:r>
          </w:p>
          <w:p w:rsidR="00125858" w:rsidRPr="00125858" w:rsidRDefault="00125858" w:rsidP="00B00BA6">
            <w:pPr>
              <w:jc w:val="center"/>
              <w:rPr>
                <w:rFonts w:ascii="Times New Roman" w:hAnsi="Times New Roman" w:cs="Times New Roman"/>
              </w:rPr>
            </w:pPr>
            <w:r w:rsidRPr="00125858">
              <w:rPr>
                <w:rFonts w:ascii="Times New Roman" w:hAnsi="Times New Roman" w:cs="Times New Roman"/>
              </w:rPr>
              <w:t> </w:t>
            </w:r>
          </w:p>
          <w:p w:rsidR="00125858" w:rsidRPr="00125858" w:rsidRDefault="00125858" w:rsidP="00B00BA6">
            <w:pPr>
              <w:jc w:val="center"/>
              <w:rPr>
                <w:rFonts w:ascii="Times New Roman" w:hAnsi="Times New Roman" w:cs="Times New Roman"/>
              </w:rPr>
            </w:pPr>
            <w:r w:rsidRPr="00125858">
              <w:rPr>
                <w:rFonts w:ascii="Times New Roman" w:hAnsi="Times New Roman" w:cs="Times New Roman"/>
              </w:rPr>
              <w:t> </w:t>
            </w:r>
          </w:p>
          <w:p w:rsidR="00125858" w:rsidRPr="00125858" w:rsidRDefault="00125858" w:rsidP="00B00BA6">
            <w:pPr>
              <w:jc w:val="center"/>
              <w:rPr>
                <w:rFonts w:ascii="Times New Roman" w:hAnsi="Times New Roman" w:cs="Times New Roman"/>
                <w:color w:val="FF0000"/>
                <w:sz w:val="20"/>
                <w:szCs w:val="20"/>
              </w:rPr>
            </w:pPr>
            <w:r w:rsidRPr="00125858">
              <w:rPr>
                <w:rFonts w:ascii="Times New Roman" w:hAnsi="Times New Roman" w:cs="Times New Roman"/>
              </w:rPr>
              <w:t> </w:t>
            </w:r>
          </w:p>
        </w:tc>
        <w:tc>
          <w:tcPr>
            <w:tcW w:w="3762" w:type="dxa"/>
            <w:vMerge w:val="restart"/>
            <w:tcBorders>
              <w:top w:val="nil"/>
              <w:left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lastRenderedPageBreak/>
              <w:t>Дорожная одежда</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Покрытие асфальтобетонное – ширина 12,0-15,0м.</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xml:space="preserve">Покрытие на всём протяжении участка имеет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xml:space="preserve">большой износ: наличие трещин и  разрушение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xml:space="preserve">покрытия, выбоины, </w:t>
            </w:r>
            <w:proofErr w:type="spellStart"/>
            <w:r w:rsidRPr="00125858">
              <w:rPr>
                <w:rFonts w:ascii="Times New Roman" w:hAnsi="Times New Roman" w:cs="Times New Roman"/>
                <w:sz w:val="20"/>
                <w:szCs w:val="20"/>
              </w:rPr>
              <w:t>колейность</w:t>
            </w:r>
            <w:proofErr w:type="spellEnd"/>
            <w:r w:rsidRPr="00125858">
              <w:rPr>
                <w:rFonts w:ascii="Times New Roman" w:hAnsi="Times New Roman" w:cs="Times New Roman"/>
                <w:sz w:val="20"/>
                <w:szCs w:val="20"/>
              </w:rPr>
              <w:t>, просадки</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lastRenderedPageBreak/>
              <w:t>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rPr>
              <w:t> </w:t>
            </w:r>
          </w:p>
        </w:tc>
        <w:tc>
          <w:tcPr>
            <w:tcW w:w="5943" w:type="dxa"/>
            <w:gridSpan w:val="2"/>
            <w:tcBorders>
              <w:top w:val="nil"/>
              <w:left w:val="single" w:sz="4" w:space="0" w:color="auto"/>
              <w:bottom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lastRenderedPageBreak/>
              <w:t>Срезка поверхностного слоя асфальтобетонных дорожных покрытий методом холодного фрезерования при ширине барабана</w:t>
            </w:r>
          </w:p>
        </w:tc>
        <w:tc>
          <w:tcPr>
            <w:tcW w:w="1113" w:type="dxa"/>
            <w:tcBorders>
              <w:top w:val="nil"/>
              <w:left w:val="single" w:sz="4" w:space="0" w:color="auto"/>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
        </w:tc>
        <w:tc>
          <w:tcPr>
            <w:tcW w:w="3762" w:type="dxa"/>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5943" w:type="dxa"/>
            <w:gridSpan w:val="2"/>
            <w:tcBorders>
              <w:top w:val="nil"/>
              <w:left w:val="single" w:sz="4" w:space="0" w:color="auto"/>
              <w:bottom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фрезы 1000 мм, толщина слоя 10см.</w:t>
            </w:r>
          </w:p>
        </w:tc>
        <w:tc>
          <w:tcPr>
            <w:tcW w:w="1113" w:type="dxa"/>
            <w:tcBorders>
              <w:top w:val="nil"/>
              <w:left w:val="single" w:sz="4" w:space="0" w:color="auto"/>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roofErr w:type="gramStart"/>
            <w:r w:rsidRPr="00125858">
              <w:rPr>
                <w:rFonts w:ascii="Times New Roman" w:hAnsi="Times New Roman" w:cs="Times New Roman"/>
                <w:sz w:val="20"/>
                <w:szCs w:val="20"/>
              </w:rPr>
              <w:t>м</w:t>
            </w:r>
            <w:proofErr w:type="gramEnd"/>
            <w:r w:rsidRPr="00125858">
              <w:rPr>
                <w:rFonts w:ascii="Times New Roman" w:hAnsi="Times New Roman" w:cs="Times New Roman"/>
                <w:sz w:val="20"/>
                <w:szCs w:val="20"/>
              </w:rPr>
              <w:t>²</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8422</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
        </w:tc>
        <w:tc>
          <w:tcPr>
            <w:tcW w:w="3762" w:type="dxa"/>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5943" w:type="dxa"/>
            <w:gridSpan w:val="2"/>
            <w:tcBorders>
              <w:top w:val="nil"/>
              <w:left w:val="single" w:sz="4" w:space="0" w:color="auto"/>
              <w:bottom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113" w:type="dxa"/>
            <w:tcBorders>
              <w:top w:val="nil"/>
              <w:left w:val="single" w:sz="4" w:space="0" w:color="auto"/>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color w:val="FF0000"/>
                <w:sz w:val="20"/>
                <w:szCs w:val="20"/>
              </w:rPr>
            </w:pPr>
            <w:r w:rsidRPr="00125858">
              <w:rPr>
                <w:rFonts w:ascii="Times New Roman" w:hAnsi="Times New Roman" w:cs="Times New Roman"/>
                <w:color w:val="FF0000"/>
                <w:sz w:val="20"/>
                <w:szCs w:val="20"/>
              </w:rPr>
              <w:t> </w:t>
            </w:r>
          </w:p>
        </w:tc>
      </w:tr>
      <w:tr w:rsidR="00125858" w:rsidRPr="00125858" w:rsidTr="00B00BA6">
        <w:trPr>
          <w:trHeight w:val="210"/>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color w:val="FF0000"/>
                <w:sz w:val="20"/>
                <w:szCs w:val="20"/>
              </w:rPr>
            </w:pPr>
          </w:p>
        </w:tc>
        <w:tc>
          <w:tcPr>
            <w:tcW w:w="3762" w:type="dxa"/>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5943" w:type="dxa"/>
            <w:gridSpan w:val="2"/>
            <w:tcBorders>
              <w:top w:val="nil"/>
              <w:left w:val="single" w:sz="4" w:space="0" w:color="auto"/>
              <w:bottom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tc>
        <w:tc>
          <w:tcPr>
            <w:tcW w:w="1113" w:type="dxa"/>
            <w:tcBorders>
              <w:top w:val="nil"/>
              <w:left w:val="single" w:sz="4" w:space="0" w:color="auto"/>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color w:val="FF0000"/>
                <w:sz w:val="20"/>
                <w:szCs w:val="20"/>
              </w:rPr>
            </w:pPr>
          </w:p>
        </w:tc>
        <w:tc>
          <w:tcPr>
            <w:tcW w:w="3762" w:type="dxa"/>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5943" w:type="dxa"/>
            <w:gridSpan w:val="2"/>
            <w:tcBorders>
              <w:top w:val="nil"/>
              <w:left w:val="single" w:sz="4" w:space="0" w:color="auto"/>
              <w:bottom w:val="nil"/>
              <w:right w:val="nil"/>
            </w:tcBorders>
            <w:shd w:val="clear" w:color="auto" w:fill="auto"/>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xml:space="preserve">Розлив битумной эмульсии из расчета 0,8кг/м² </w:t>
            </w:r>
          </w:p>
        </w:tc>
        <w:tc>
          <w:tcPr>
            <w:tcW w:w="1113"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т</w:t>
            </w:r>
          </w:p>
        </w:tc>
        <w:tc>
          <w:tcPr>
            <w:tcW w:w="1217" w:type="dxa"/>
            <w:tcBorders>
              <w:top w:val="nil"/>
              <w:left w:val="nil"/>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6,7376</w:t>
            </w:r>
          </w:p>
        </w:tc>
      </w:tr>
      <w:tr w:rsidR="00125858" w:rsidRPr="00125858" w:rsidTr="00B00BA6">
        <w:trPr>
          <w:trHeight w:val="76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color w:val="FF0000"/>
                <w:sz w:val="20"/>
                <w:szCs w:val="20"/>
              </w:rPr>
            </w:pPr>
          </w:p>
        </w:tc>
        <w:tc>
          <w:tcPr>
            <w:tcW w:w="3762" w:type="dxa"/>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5943" w:type="dxa"/>
            <w:gridSpan w:val="2"/>
            <w:tcBorders>
              <w:top w:val="nil"/>
              <w:left w:val="single" w:sz="4" w:space="0" w:color="auto"/>
              <w:bottom w:val="nil"/>
              <w:right w:val="nil"/>
            </w:tcBorders>
            <w:shd w:val="clear" w:color="auto" w:fill="auto"/>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xml:space="preserve">Устройство выравнивающего слоя из пористой асфальтобетонной смеси марки I (8422,0 м² </w:t>
            </w:r>
            <w:proofErr w:type="spellStart"/>
            <w:r w:rsidRPr="00125858">
              <w:rPr>
                <w:rFonts w:ascii="Times New Roman" w:hAnsi="Times New Roman" w:cs="Times New Roman"/>
                <w:sz w:val="20"/>
                <w:szCs w:val="20"/>
              </w:rPr>
              <w:t>х</w:t>
            </w:r>
            <w:proofErr w:type="spellEnd"/>
            <w:r w:rsidRPr="00125858">
              <w:rPr>
                <w:rFonts w:ascii="Times New Roman" w:hAnsi="Times New Roman" w:cs="Times New Roman"/>
                <w:sz w:val="20"/>
                <w:szCs w:val="20"/>
              </w:rPr>
              <w:t xml:space="preserve"> 0,1171т/м² = 648,5т) /средняя толщина 5 см/</w:t>
            </w:r>
          </w:p>
        </w:tc>
        <w:tc>
          <w:tcPr>
            <w:tcW w:w="1113"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т</w:t>
            </w:r>
          </w:p>
        </w:tc>
        <w:tc>
          <w:tcPr>
            <w:tcW w:w="1217" w:type="dxa"/>
            <w:tcBorders>
              <w:top w:val="nil"/>
              <w:left w:val="nil"/>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986,22</w:t>
            </w:r>
          </w:p>
        </w:tc>
      </w:tr>
      <w:tr w:rsidR="00125858" w:rsidRPr="00125858" w:rsidTr="00B00BA6">
        <w:trPr>
          <w:trHeight w:val="210"/>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color w:val="FF0000"/>
                <w:sz w:val="20"/>
                <w:szCs w:val="20"/>
              </w:rPr>
            </w:pPr>
          </w:p>
        </w:tc>
        <w:tc>
          <w:tcPr>
            <w:tcW w:w="3762" w:type="dxa"/>
            <w:vMerge/>
            <w:tcBorders>
              <w:left w:val="nil"/>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5943" w:type="dxa"/>
            <w:gridSpan w:val="2"/>
            <w:tcBorders>
              <w:top w:val="nil"/>
              <w:left w:val="nil"/>
              <w:bottom w:val="nil"/>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tc>
        <w:tc>
          <w:tcPr>
            <w:tcW w:w="1113" w:type="dxa"/>
            <w:tcBorders>
              <w:top w:val="nil"/>
              <w:left w:val="nil"/>
              <w:bottom w:val="nil"/>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tc>
        <w:tc>
          <w:tcPr>
            <w:tcW w:w="1217" w:type="dxa"/>
            <w:tcBorders>
              <w:top w:val="nil"/>
              <w:left w:val="nil"/>
              <w:bottom w:val="nil"/>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
        </w:tc>
        <w:tc>
          <w:tcPr>
            <w:tcW w:w="3762" w:type="dxa"/>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5943" w:type="dxa"/>
            <w:gridSpan w:val="2"/>
            <w:tcBorders>
              <w:top w:val="nil"/>
              <w:left w:val="single" w:sz="4" w:space="0" w:color="auto"/>
              <w:bottom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Розлив битумной эмульсии из расчета 0,4кг/м²</w:t>
            </w:r>
          </w:p>
        </w:tc>
        <w:tc>
          <w:tcPr>
            <w:tcW w:w="1113"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т</w:t>
            </w:r>
          </w:p>
        </w:tc>
        <w:tc>
          <w:tcPr>
            <w:tcW w:w="1217" w:type="dxa"/>
            <w:tcBorders>
              <w:top w:val="nil"/>
              <w:left w:val="nil"/>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3,369</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
        </w:tc>
        <w:tc>
          <w:tcPr>
            <w:tcW w:w="3762" w:type="dxa"/>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5943" w:type="dxa"/>
            <w:gridSpan w:val="2"/>
            <w:tcBorders>
              <w:top w:val="nil"/>
              <w:left w:val="single" w:sz="4" w:space="0" w:color="auto"/>
              <w:bottom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xml:space="preserve">Устройство верхнего слоя покрытия h=5см из </w:t>
            </w:r>
            <w:proofErr w:type="spellStart"/>
            <w:r w:rsidRPr="00125858">
              <w:rPr>
                <w:rFonts w:ascii="Times New Roman" w:hAnsi="Times New Roman" w:cs="Times New Roman"/>
                <w:sz w:val="20"/>
                <w:szCs w:val="20"/>
              </w:rPr>
              <w:t>щебеночно</w:t>
            </w:r>
            <w:proofErr w:type="spellEnd"/>
            <w:r w:rsidRPr="00125858">
              <w:rPr>
                <w:rFonts w:ascii="Times New Roman" w:hAnsi="Times New Roman" w:cs="Times New Roman"/>
                <w:sz w:val="20"/>
                <w:szCs w:val="20"/>
              </w:rPr>
              <w:t>-</w:t>
            </w:r>
          </w:p>
        </w:tc>
        <w:tc>
          <w:tcPr>
            <w:tcW w:w="1113"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w:t>
            </w:r>
          </w:p>
        </w:tc>
        <w:tc>
          <w:tcPr>
            <w:tcW w:w="1217" w:type="dxa"/>
            <w:tcBorders>
              <w:top w:val="nil"/>
              <w:left w:val="nil"/>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
        </w:tc>
        <w:tc>
          <w:tcPr>
            <w:tcW w:w="3762" w:type="dxa"/>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5943" w:type="dxa"/>
            <w:gridSpan w:val="2"/>
            <w:tcBorders>
              <w:top w:val="nil"/>
              <w:left w:val="single" w:sz="4" w:space="0" w:color="auto"/>
              <w:bottom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мастичной асфальтобетонной смеси ЩМА-15, толщиной 5 см.</w:t>
            </w:r>
          </w:p>
        </w:tc>
        <w:tc>
          <w:tcPr>
            <w:tcW w:w="1113" w:type="dxa"/>
            <w:tcBorders>
              <w:top w:val="nil"/>
              <w:left w:val="single" w:sz="4" w:space="0" w:color="auto"/>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roofErr w:type="gramStart"/>
            <w:r w:rsidRPr="00125858">
              <w:rPr>
                <w:rFonts w:ascii="Times New Roman" w:hAnsi="Times New Roman" w:cs="Times New Roman"/>
                <w:sz w:val="20"/>
                <w:szCs w:val="20"/>
              </w:rPr>
              <w:t>м</w:t>
            </w:r>
            <w:proofErr w:type="gramEnd"/>
            <w:r w:rsidRPr="00125858">
              <w:rPr>
                <w:rFonts w:ascii="Times New Roman" w:hAnsi="Times New Roman" w:cs="Times New Roman"/>
                <w:sz w:val="20"/>
                <w:szCs w:val="20"/>
              </w:rPr>
              <w:t>²</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8422</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
        </w:tc>
        <w:tc>
          <w:tcPr>
            <w:tcW w:w="3762" w:type="dxa"/>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5943" w:type="dxa"/>
            <w:gridSpan w:val="2"/>
            <w:tcBorders>
              <w:top w:val="nil"/>
              <w:left w:val="single" w:sz="4" w:space="0" w:color="auto"/>
              <w:bottom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Разборка существующего асфальтобетонного покрытия</w:t>
            </w:r>
          </w:p>
        </w:tc>
        <w:tc>
          <w:tcPr>
            <w:tcW w:w="1113" w:type="dxa"/>
            <w:tcBorders>
              <w:top w:val="nil"/>
              <w:left w:val="single" w:sz="4" w:space="0" w:color="auto"/>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rPr>
            </w:pPr>
          </w:p>
        </w:tc>
        <w:tc>
          <w:tcPr>
            <w:tcW w:w="3762" w:type="dxa"/>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rPr>
            </w:pPr>
          </w:p>
        </w:tc>
        <w:tc>
          <w:tcPr>
            <w:tcW w:w="5943" w:type="dxa"/>
            <w:gridSpan w:val="2"/>
            <w:tcBorders>
              <w:top w:val="nil"/>
              <w:left w:val="single" w:sz="4" w:space="0" w:color="auto"/>
              <w:bottom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на колодцах канализационной системы</w:t>
            </w:r>
          </w:p>
        </w:tc>
        <w:tc>
          <w:tcPr>
            <w:tcW w:w="1113" w:type="dxa"/>
            <w:tcBorders>
              <w:top w:val="nil"/>
              <w:left w:val="single" w:sz="4" w:space="0" w:color="auto"/>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roofErr w:type="gramStart"/>
            <w:r w:rsidRPr="00125858">
              <w:rPr>
                <w:rFonts w:ascii="Times New Roman" w:hAnsi="Times New Roman" w:cs="Times New Roman"/>
                <w:sz w:val="20"/>
                <w:szCs w:val="20"/>
              </w:rPr>
              <w:t>м</w:t>
            </w:r>
            <w:proofErr w:type="gramEnd"/>
            <w:r w:rsidRPr="00125858">
              <w:rPr>
                <w:rFonts w:ascii="Times New Roman" w:hAnsi="Times New Roman" w:cs="Times New Roman"/>
                <w:sz w:val="20"/>
                <w:szCs w:val="20"/>
              </w:rPr>
              <w:t>³</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0,91</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rPr>
            </w:pPr>
          </w:p>
        </w:tc>
        <w:tc>
          <w:tcPr>
            <w:tcW w:w="3762" w:type="dxa"/>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rPr>
            </w:pPr>
          </w:p>
        </w:tc>
        <w:tc>
          <w:tcPr>
            <w:tcW w:w="5943" w:type="dxa"/>
            <w:gridSpan w:val="2"/>
            <w:tcBorders>
              <w:top w:val="nil"/>
              <w:left w:val="single" w:sz="4" w:space="0" w:color="auto"/>
              <w:bottom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Замена чугунных люков и кирпичных горловин колодцев</w:t>
            </w:r>
          </w:p>
        </w:tc>
        <w:tc>
          <w:tcPr>
            <w:tcW w:w="1113" w:type="dxa"/>
            <w:tcBorders>
              <w:top w:val="nil"/>
              <w:left w:val="single" w:sz="4" w:space="0" w:color="auto"/>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шт.</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4</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rPr>
            </w:pPr>
          </w:p>
        </w:tc>
        <w:tc>
          <w:tcPr>
            <w:tcW w:w="3762" w:type="dxa"/>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rPr>
            </w:pPr>
          </w:p>
        </w:tc>
        <w:tc>
          <w:tcPr>
            <w:tcW w:w="5943" w:type="dxa"/>
            <w:gridSpan w:val="2"/>
            <w:tcBorders>
              <w:top w:val="nil"/>
              <w:left w:val="single" w:sz="4" w:space="0" w:color="auto"/>
              <w:bottom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Демонтаж плит перекрытия</w:t>
            </w:r>
          </w:p>
        </w:tc>
        <w:tc>
          <w:tcPr>
            <w:tcW w:w="1113" w:type="dxa"/>
            <w:tcBorders>
              <w:top w:val="nil"/>
              <w:left w:val="single" w:sz="4" w:space="0" w:color="auto"/>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шт.</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4</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rPr>
            </w:pPr>
          </w:p>
        </w:tc>
        <w:tc>
          <w:tcPr>
            <w:tcW w:w="3762" w:type="dxa"/>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rPr>
            </w:pPr>
          </w:p>
        </w:tc>
        <w:tc>
          <w:tcPr>
            <w:tcW w:w="5943" w:type="dxa"/>
            <w:gridSpan w:val="2"/>
            <w:tcBorders>
              <w:top w:val="nil"/>
              <w:left w:val="single" w:sz="4" w:space="0" w:color="auto"/>
              <w:bottom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Разработка грунта вручную, I</w:t>
            </w:r>
            <w:proofErr w:type="spellStart"/>
            <w:r w:rsidRPr="00125858">
              <w:rPr>
                <w:rFonts w:ascii="Times New Roman" w:hAnsi="Times New Roman" w:cs="Times New Roman"/>
                <w:sz w:val="20"/>
                <w:szCs w:val="20"/>
                <w:lang w:val="en-US"/>
              </w:rPr>
              <w:t>I</w:t>
            </w:r>
            <w:proofErr w:type="spellEnd"/>
            <w:r w:rsidRPr="00125858">
              <w:rPr>
                <w:rFonts w:ascii="Times New Roman" w:hAnsi="Times New Roman" w:cs="Times New Roman"/>
                <w:sz w:val="20"/>
                <w:szCs w:val="20"/>
              </w:rPr>
              <w:t xml:space="preserve"> группа грунтов</w:t>
            </w:r>
          </w:p>
        </w:tc>
        <w:tc>
          <w:tcPr>
            <w:tcW w:w="1113" w:type="dxa"/>
            <w:tcBorders>
              <w:top w:val="nil"/>
              <w:left w:val="single" w:sz="4" w:space="0" w:color="auto"/>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roofErr w:type="gramStart"/>
            <w:r w:rsidRPr="00125858">
              <w:rPr>
                <w:rFonts w:ascii="Times New Roman" w:hAnsi="Times New Roman" w:cs="Times New Roman"/>
                <w:sz w:val="20"/>
                <w:szCs w:val="20"/>
              </w:rPr>
              <w:t>м</w:t>
            </w:r>
            <w:proofErr w:type="gramEnd"/>
            <w:r w:rsidRPr="00125858">
              <w:rPr>
                <w:rFonts w:ascii="Times New Roman" w:hAnsi="Times New Roman" w:cs="Times New Roman"/>
                <w:sz w:val="20"/>
                <w:szCs w:val="20"/>
              </w:rPr>
              <w:t>³</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0,24</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rPr>
            </w:pPr>
          </w:p>
        </w:tc>
        <w:tc>
          <w:tcPr>
            <w:tcW w:w="3762" w:type="dxa"/>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rPr>
            </w:pPr>
          </w:p>
        </w:tc>
        <w:tc>
          <w:tcPr>
            <w:tcW w:w="5943" w:type="dxa"/>
            <w:gridSpan w:val="2"/>
            <w:tcBorders>
              <w:top w:val="nil"/>
              <w:left w:val="single" w:sz="4" w:space="0" w:color="auto"/>
              <w:bottom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roofErr w:type="spellStart"/>
            <w:r w:rsidRPr="00125858">
              <w:rPr>
                <w:rFonts w:ascii="Times New Roman" w:hAnsi="Times New Roman" w:cs="Times New Roman"/>
                <w:sz w:val="20"/>
                <w:szCs w:val="20"/>
              </w:rPr>
              <w:t>Обетонирование</w:t>
            </w:r>
            <w:proofErr w:type="spellEnd"/>
            <w:r w:rsidRPr="00125858">
              <w:rPr>
                <w:rFonts w:ascii="Times New Roman" w:hAnsi="Times New Roman" w:cs="Times New Roman"/>
                <w:sz w:val="20"/>
                <w:szCs w:val="20"/>
              </w:rPr>
              <w:t xml:space="preserve"> колодца</w:t>
            </w:r>
          </w:p>
        </w:tc>
        <w:tc>
          <w:tcPr>
            <w:tcW w:w="1113" w:type="dxa"/>
            <w:tcBorders>
              <w:top w:val="nil"/>
              <w:left w:val="single" w:sz="4" w:space="0" w:color="auto"/>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roofErr w:type="gramStart"/>
            <w:r w:rsidRPr="00125858">
              <w:rPr>
                <w:rFonts w:ascii="Times New Roman" w:hAnsi="Times New Roman" w:cs="Times New Roman"/>
                <w:sz w:val="20"/>
                <w:szCs w:val="20"/>
              </w:rPr>
              <w:t>м</w:t>
            </w:r>
            <w:proofErr w:type="gramEnd"/>
            <w:r w:rsidRPr="00125858">
              <w:rPr>
                <w:rFonts w:ascii="Times New Roman" w:hAnsi="Times New Roman" w:cs="Times New Roman"/>
                <w:sz w:val="20"/>
                <w:szCs w:val="20"/>
              </w:rPr>
              <w:t>³</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1,08</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rPr>
            </w:pPr>
          </w:p>
        </w:tc>
        <w:tc>
          <w:tcPr>
            <w:tcW w:w="3762" w:type="dxa"/>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rPr>
            </w:pPr>
          </w:p>
        </w:tc>
        <w:tc>
          <w:tcPr>
            <w:tcW w:w="5943" w:type="dxa"/>
            <w:gridSpan w:val="2"/>
            <w:tcBorders>
              <w:top w:val="nil"/>
              <w:left w:val="single" w:sz="4" w:space="0" w:color="auto"/>
              <w:bottom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Монтаж плит перекрытия (новые)</w:t>
            </w:r>
          </w:p>
        </w:tc>
        <w:tc>
          <w:tcPr>
            <w:tcW w:w="1113" w:type="dxa"/>
            <w:tcBorders>
              <w:top w:val="nil"/>
              <w:left w:val="single" w:sz="4" w:space="0" w:color="auto"/>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шт.</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4</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rPr>
            </w:pPr>
          </w:p>
        </w:tc>
        <w:tc>
          <w:tcPr>
            <w:tcW w:w="3762" w:type="dxa"/>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rPr>
            </w:pPr>
          </w:p>
        </w:tc>
        <w:tc>
          <w:tcPr>
            <w:tcW w:w="5943" w:type="dxa"/>
            <w:gridSpan w:val="2"/>
            <w:tcBorders>
              <w:top w:val="nil"/>
              <w:left w:val="single" w:sz="4" w:space="0" w:color="auto"/>
              <w:bottom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Установка люков (без стоимости)</w:t>
            </w:r>
          </w:p>
        </w:tc>
        <w:tc>
          <w:tcPr>
            <w:tcW w:w="1113" w:type="dxa"/>
            <w:tcBorders>
              <w:top w:val="nil"/>
              <w:left w:val="single" w:sz="4" w:space="0" w:color="auto"/>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шт.</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4</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rPr>
            </w:pPr>
          </w:p>
        </w:tc>
        <w:tc>
          <w:tcPr>
            <w:tcW w:w="3762" w:type="dxa"/>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rPr>
            </w:pPr>
          </w:p>
        </w:tc>
        <w:tc>
          <w:tcPr>
            <w:tcW w:w="5943" w:type="dxa"/>
            <w:gridSpan w:val="2"/>
            <w:tcBorders>
              <w:top w:val="nil"/>
              <w:left w:val="single" w:sz="4" w:space="0" w:color="auto"/>
              <w:bottom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Засыпка вручную траншей, I</w:t>
            </w:r>
            <w:proofErr w:type="spellStart"/>
            <w:r w:rsidRPr="00125858">
              <w:rPr>
                <w:rFonts w:ascii="Times New Roman" w:hAnsi="Times New Roman" w:cs="Times New Roman"/>
                <w:sz w:val="20"/>
                <w:szCs w:val="20"/>
                <w:lang w:val="en-US"/>
              </w:rPr>
              <w:t>I</w:t>
            </w:r>
            <w:proofErr w:type="spellEnd"/>
            <w:r w:rsidRPr="00125858">
              <w:rPr>
                <w:rFonts w:ascii="Times New Roman" w:hAnsi="Times New Roman" w:cs="Times New Roman"/>
                <w:sz w:val="20"/>
                <w:szCs w:val="20"/>
              </w:rPr>
              <w:t xml:space="preserve"> группа грунтов </w:t>
            </w:r>
          </w:p>
        </w:tc>
        <w:tc>
          <w:tcPr>
            <w:tcW w:w="1113" w:type="dxa"/>
            <w:tcBorders>
              <w:top w:val="nil"/>
              <w:left w:val="single" w:sz="4" w:space="0" w:color="auto"/>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roofErr w:type="gramStart"/>
            <w:r w:rsidRPr="00125858">
              <w:rPr>
                <w:rFonts w:ascii="Times New Roman" w:hAnsi="Times New Roman" w:cs="Times New Roman"/>
                <w:sz w:val="20"/>
                <w:szCs w:val="20"/>
              </w:rPr>
              <w:t>м</w:t>
            </w:r>
            <w:proofErr w:type="gramEnd"/>
            <w:r w:rsidRPr="00125858">
              <w:rPr>
                <w:rFonts w:ascii="Times New Roman" w:hAnsi="Times New Roman" w:cs="Times New Roman"/>
                <w:sz w:val="20"/>
                <w:szCs w:val="20"/>
              </w:rPr>
              <w:t>³</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0,16</w:t>
            </w:r>
          </w:p>
        </w:tc>
      </w:tr>
      <w:tr w:rsidR="00125858" w:rsidRPr="00125858" w:rsidTr="00B00BA6">
        <w:trPr>
          <w:trHeight w:val="255"/>
        </w:trPr>
        <w:tc>
          <w:tcPr>
            <w:tcW w:w="486" w:type="dxa"/>
            <w:vMerge/>
            <w:tcBorders>
              <w:left w:val="single" w:sz="4" w:space="0" w:color="auto"/>
              <w:bottom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rPr>
            </w:pPr>
          </w:p>
        </w:tc>
        <w:tc>
          <w:tcPr>
            <w:tcW w:w="1689" w:type="dxa"/>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278" w:type="dxa"/>
            <w:gridSpan w:val="2"/>
            <w:vMerge/>
            <w:tcBorders>
              <w:left w:val="nil"/>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rPr>
            </w:pPr>
          </w:p>
        </w:tc>
        <w:tc>
          <w:tcPr>
            <w:tcW w:w="3762" w:type="dxa"/>
            <w:vMerge/>
            <w:tcBorders>
              <w:left w:val="nil"/>
              <w:bottom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rPr>
            </w:pPr>
          </w:p>
        </w:tc>
        <w:tc>
          <w:tcPr>
            <w:tcW w:w="5943" w:type="dxa"/>
            <w:gridSpan w:val="2"/>
            <w:tcBorders>
              <w:top w:val="nil"/>
              <w:left w:val="nil"/>
              <w:bottom w:val="single" w:sz="4" w:space="0" w:color="auto"/>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Погрузка и перевозка грузов автотранспортом на расстояние 10 км</w:t>
            </w:r>
          </w:p>
        </w:tc>
        <w:tc>
          <w:tcPr>
            <w:tcW w:w="1113" w:type="dxa"/>
            <w:tcBorders>
              <w:top w:val="nil"/>
              <w:left w:val="single" w:sz="4" w:space="0" w:color="auto"/>
              <w:bottom w:val="single" w:sz="4" w:space="0" w:color="auto"/>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т</w:t>
            </w:r>
          </w:p>
        </w:tc>
        <w:tc>
          <w:tcPr>
            <w:tcW w:w="1217" w:type="dxa"/>
            <w:tcBorders>
              <w:top w:val="nil"/>
              <w:left w:val="single" w:sz="4" w:space="0" w:color="auto"/>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5</w:t>
            </w:r>
          </w:p>
        </w:tc>
      </w:tr>
      <w:tr w:rsidR="00125858" w:rsidRPr="00125858" w:rsidTr="00B00BA6">
        <w:trPr>
          <w:trHeight w:val="840"/>
        </w:trPr>
        <w:tc>
          <w:tcPr>
            <w:tcW w:w="15488" w:type="dxa"/>
            <w:gridSpan w:val="9"/>
            <w:tcBorders>
              <w:top w:val="nil"/>
              <w:left w:val="nil"/>
              <w:bottom w:val="nil"/>
              <w:right w:val="nil"/>
            </w:tcBorders>
            <w:shd w:val="clear" w:color="auto" w:fill="auto"/>
          </w:tcPr>
          <w:p w:rsidR="00125858" w:rsidRPr="00125858" w:rsidRDefault="00125858" w:rsidP="00B00BA6">
            <w:pPr>
              <w:jc w:val="center"/>
              <w:rPr>
                <w:rFonts w:ascii="Times New Roman" w:hAnsi="Times New Roman" w:cs="Times New Roman"/>
              </w:rPr>
            </w:pPr>
          </w:p>
          <w:p w:rsidR="00125858" w:rsidRPr="00125858" w:rsidRDefault="00125858" w:rsidP="00B00BA6">
            <w:pPr>
              <w:jc w:val="center"/>
              <w:rPr>
                <w:rFonts w:ascii="Times New Roman" w:hAnsi="Times New Roman" w:cs="Times New Roman"/>
                <w:b/>
              </w:rPr>
            </w:pPr>
            <w:r w:rsidRPr="00125858">
              <w:rPr>
                <w:rFonts w:ascii="Times New Roman" w:hAnsi="Times New Roman" w:cs="Times New Roman"/>
                <w:b/>
              </w:rPr>
              <w:t xml:space="preserve">Ремонт автомобильной дороги ул. </w:t>
            </w:r>
            <w:proofErr w:type="spellStart"/>
            <w:r w:rsidRPr="00125858">
              <w:rPr>
                <w:rFonts w:ascii="Times New Roman" w:hAnsi="Times New Roman" w:cs="Times New Roman"/>
                <w:b/>
              </w:rPr>
              <w:t>Сельмашской</w:t>
            </w:r>
            <w:proofErr w:type="spellEnd"/>
            <w:r w:rsidRPr="00125858">
              <w:rPr>
                <w:rFonts w:ascii="Times New Roman" w:hAnsi="Times New Roman" w:cs="Times New Roman"/>
                <w:b/>
              </w:rPr>
              <w:t xml:space="preserve"> в районе от пр. Ленина до ул. Комсомольской, протяженностью    850 м.</w:t>
            </w:r>
          </w:p>
        </w:tc>
      </w:tr>
      <w:tr w:rsidR="00125858" w:rsidRPr="00125858" w:rsidTr="00B00BA6">
        <w:trPr>
          <w:trHeight w:val="51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xml:space="preserve">№ </w:t>
            </w:r>
            <w:proofErr w:type="spellStart"/>
            <w:proofErr w:type="gramStart"/>
            <w:r w:rsidRPr="00125858">
              <w:rPr>
                <w:rFonts w:ascii="Times New Roman" w:hAnsi="Times New Roman" w:cs="Times New Roman"/>
                <w:sz w:val="20"/>
                <w:szCs w:val="20"/>
              </w:rPr>
              <w:t>п</w:t>
            </w:r>
            <w:proofErr w:type="spellEnd"/>
            <w:proofErr w:type="gramEnd"/>
            <w:r w:rsidRPr="00125858">
              <w:rPr>
                <w:rFonts w:ascii="Times New Roman" w:hAnsi="Times New Roman" w:cs="Times New Roman"/>
                <w:sz w:val="20"/>
                <w:szCs w:val="20"/>
              </w:rPr>
              <w:t>/</w:t>
            </w:r>
            <w:proofErr w:type="spellStart"/>
            <w:r w:rsidRPr="00125858">
              <w:rPr>
                <w:rFonts w:ascii="Times New Roman" w:hAnsi="Times New Roman" w:cs="Times New Roman"/>
                <w:sz w:val="20"/>
                <w:szCs w:val="20"/>
              </w:rPr>
              <w:t>п</w:t>
            </w:r>
            <w:proofErr w:type="spellEnd"/>
          </w:p>
        </w:tc>
        <w:tc>
          <w:tcPr>
            <w:tcW w:w="1826" w:type="dxa"/>
            <w:gridSpan w:val="2"/>
            <w:tcBorders>
              <w:top w:val="single" w:sz="4" w:space="0" w:color="auto"/>
              <w:left w:val="nil"/>
              <w:bottom w:val="single" w:sz="4" w:space="0" w:color="auto"/>
              <w:right w:val="single" w:sz="4" w:space="0" w:color="auto"/>
            </w:tcBorders>
            <w:shd w:val="clear" w:color="auto" w:fill="auto"/>
            <w:vAlign w:val="center"/>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Граница участка</w:t>
            </w:r>
          </w:p>
        </w:tc>
        <w:tc>
          <w:tcPr>
            <w:tcW w:w="1141" w:type="dxa"/>
            <w:tcBorders>
              <w:top w:val="single" w:sz="4" w:space="0" w:color="auto"/>
              <w:left w:val="nil"/>
              <w:bottom w:val="single" w:sz="4" w:space="0" w:color="auto"/>
              <w:right w:val="nil"/>
            </w:tcBorders>
            <w:shd w:val="clear" w:color="auto" w:fill="auto"/>
            <w:vAlign w:val="center"/>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Протяже</w:t>
            </w:r>
            <w:proofErr w:type="gramStart"/>
            <w:r w:rsidRPr="00125858">
              <w:rPr>
                <w:rFonts w:ascii="Times New Roman" w:hAnsi="Times New Roman" w:cs="Times New Roman"/>
                <w:sz w:val="20"/>
                <w:szCs w:val="20"/>
              </w:rPr>
              <w:t>н-</w:t>
            </w:r>
            <w:proofErr w:type="gramEnd"/>
            <w:r w:rsidRPr="00125858">
              <w:rPr>
                <w:rFonts w:ascii="Times New Roman" w:hAnsi="Times New Roman" w:cs="Times New Roman"/>
                <w:sz w:val="20"/>
                <w:szCs w:val="20"/>
              </w:rPr>
              <w:t xml:space="preserve"> </w:t>
            </w:r>
            <w:proofErr w:type="spellStart"/>
            <w:r w:rsidRPr="00125858">
              <w:rPr>
                <w:rFonts w:ascii="Times New Roman" w:hAnsi="Times New Roman" w:cs="Times New Roman"/>
                <w:sz w:val="20"/>
                <w:szCs w:val="20"/>
              </w:rPr>
              <w:t>ность</w:t>
            </w:r>
            <w:proofErr w:type="spellEnd"/>
            <w:r w:rsidRPr="00125858">
              <w:rPr>
                <w:rFonts w:ascii="Times New Roman" w:hAnsi="Times New Roman" w:cs="Times New Roman"/>
                <w:sz w:val="20"/>
                <w:szCs w:val="20"/>
              </w:rPr>
              <w:t>, км</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Состояние элементов существующей дороги (дефекты)</w:t>
            </w:r>
          </w:p>
        </w:tc>
        <w:tc>
          <w:tcPr>
            <w:tcW w:w="5403" w:type="dxa"/>
            <w:tcBorders>
              <w:top w:val="single" w:sz="4" w:space="0" w:color="auto"/>
              <w:left w:val="nil"/>
              <w:bottom w:val="single" w:sz="4" w:space="0" w:color="auto"/>
              <w:right w:val="nil"/>
            </w:tcBorders>
            <w:shd w:val="clear" w:color="auto" w:fill="auto"/>
            <w:vAlign w:val="center"/>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Намечаемые работы по устранению дефектов</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125858" w:rsidRPr="00125858" w:rsidRDefault="00125858" w:rsidP="00816374">
            <w:pPr>
              <w:jc w:val="center"/>
              <w:rPr>
                <w:rFonts w:ascii="Times New Roman" w:hAnsi="Times New Roman" w:cs="Times New Roman"/>
                <w:sz w:val="20"/>
                <w:szCs w:val="20"/>
              </w:rPr>
            </w:pPr>
            <w:r w:rsidRPr="00125858">
              <w:rPr>
                <w:rFonts w:ascii="Times New Roman" w:hAnsi="Times New Roman" w:cs="Times New Roman"/>
                <w:sz w:val="20"/>
                <w:szCs w:val="20"/>
              </w:rPr>
              <w:t>Ед</w:t>
            </w:r>
            <w:r w:rsidR="00816374">
              <w:rPr>
                <w:rFonts w:ascii="Times New Roman" w:hAnsi="Times New Roman" w:cs="Times New Roman"/>
                <w:sz w:val="20"/>
                <w:szCs w:val="20"/>
              </w:rPr>
              <w:t>и</w:t>
            </w:r>
            <w:r w:rsidRPr="00125858">
              <w:rPr>
                <w:rFonts w:ascii="Times New Roman" w:hAnsi="Times New Roman" w:cs="Times New Roman"/>
                <w:sz w:val="20"/>
                <w:szCs w:val="20"/>
              </w:rPr>
              <w:t>ница измерения</w:t>
            </w:r>
          </w:p>
        </w:tc>
        <w:tc>
          <w:tcPr>
            <w:tcW w:w="1217" w:type="dxa"/>
            <w:tcBorders>
              <w:top w:val="single" w:sz="4" w:space="0" w:color="auto"/>
              <w:left w:val="nil"/>
              <w:bottom w:val="single" w:sz="4" w:space="0" w:color="auto"/>
              <w:right w:val="single" w:sz="4" w:space="0" w:color="auto"/>
            </w:tcBorders>
            <w:shd w:val="clear" w:color="auto" w:fill="auto"/>
            <w:vAlign w:val="center"/>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Количество</w:t>
            </w:r>
          </w:p>
        </w:tc>
      </w:tr>
      <w:tr w:rsidR="00125858" w:rsidRPr="00125858" w:rsidTr="00B00BA6">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1</w:t>
            </w:r>
          </w:p>
        </w:tc>
        <w:tc>
          <w:tcPr>
            <w:tcW w:w="1826" w:type="dxa"/>
            <w:gridSpan w:val="2"/>
            <w:tcBorders>
              <w:top w:val="nil"/>
              <w:left w:val="nil"/>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2</w:t>
            </w:r>
          </w:p>
        </w:tc>
        <w:tc>
          <w:tcPr>
            <w:tcW w:w="1141" w:type="dxa"/>
            <w:tcBorders>
              <w:top w:val="nil"/>
              <w:left w:val="nil"/>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3</w:t>
            </w:r>
          </w:p>
        </w:tc>
        <w:tc>
          <w:tcPr>
            <w:tcW w:w="4302" w:type="dxa"/>
            <w:gridSpan w:val="2"/>
            <w:tcBorders>
              <w:top w:val="nil"/>
              <w:left w:val="nil"/>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4</w:t>
            </w:r>
          </w:p>
        </w:tc>
        <w:tc>
          <w:tcPr>
            <w:tcW w:w="5403" w:type="dxa"/>
            <w:tcBorders>
              <w:top w:val="nil"/>
              <w:left w:val="nil"/>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5</w:t>
            </w:r>
          </w:p>
        </w:tc>
        <w:tc>
          <w:tcPr>
            <w:tcW w:w="1113" w:type="dxa"/>
            <w:tcBorders>
              <w:top w:val="nil"/>
              <w:left w:val="nil"/>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6</w:t>
            </w:r>
          </w:p>
        </w:tc>
        <w:tc>
          <w:tcPr>
            <w:tcW w:w="1217" w:type="dxa"/>
            <w:tcBorders>
              <w:top w:val="nil"/>
              <w:left w:val="nil"/>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7</w:t>
            </w:r>
          </w:p>
        </w:tc>
      </w:tr>
      <w:tr w:rsidR="00125858" w:rsidRPr="00125858" w:rsidTr="00B00BA6">
        <w:trPr>
          <w:trHeight w:val="255"/>
        </w:trPr>
        <w:tc>
          <w:tcPr>
            <w:tcW w:w="486" w:type="dxa"/>
            <w:vMerge w:val="restart"/>
            <w:tcBorders>
              <w:top w:val="nil"/>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lastRenderedPageBreak/>
              <w:t>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1</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tc>
        <w:tc>
          <w:tcPr>
            <w:tcW w:w="182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lastRenderedPageBreak/>
              <w:t xml:space="preserve">ул. </w:t>
            </w:r>
            <w:proofErr w:type="spellStart"/>
            <w:r w:rsidRPr="00125858">
              <w:rPr>
                <w:rFonts w:ascii="Times New Roman" w:hAnsi="Times New Roman" w:cs="Times New Roman"/>
                <w:sz w:val="20"/>
                <w:szCs w:val="20"/>
              </w:rPr>
              <w:t>Сельмашская</w:t>
            </w:r>
            <w:proofErr w:type="spellEnd"/>
            <w:r w:rsidRPr="00125858">
              <w:rPr>
                <w:rFonts w:ascii="Times New Roman" w:hAnsi="Times New Roman" w:cs="Times New Roman"/>
                <w:sz w:val="20"/>
                <w:szCs w:val="20"/>
              </w:rPr>
              <w:t xml:space="preserve"> в </w:t>
            </w:r>
            <w:r w:rsidRPr="00125858">
              <w:rPr>
                <w:rFonts w:ascii="Times New Roman" w:hAnsi="Times New Roman" w:cs="Times New Roman"/>
                <w:sz w:val="20"/>
                <w:szCs w:val="20"/>
              </w:rPr>
              <w:lastRenderedPageBreak/>
              <w:t xml:space="preserve">районе от пр. Ленина до ул. </w:t>
            </w:r>
            <w:proofErr w:type="gramStart"/>
            <w:r w:rsidRPr="00125858">
              <w:rPr>
                <w:rFonts w:ascii="Times New Roman" w:hAnsi="Times New Roman" w:cs="Times New Roman"/>
                <w:sz w:val="20"/>
                <w:szCs w:val="20"/>
              </w:rPr>
              <w:t>Комсомольской</w:t>
            </w:r>
            <w:proofErr w:type="gramEnd"/>
          </w:p>
        </w:tc>
        <w:tc>
          <w:tcPr>
            <w:tcW w:w="1141" w:type="dxa"/>
            <w:vMerge w:val="restart"/>
            <w:tcBorders>
              <w:top w:val="nil"/>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color w:val="FF0000"/>
                <w:sz w:val="20"/>
                <w:szCs w:val="20"/>
              </w:rPr>
            </w:pPr>
            <w:r w:rsidRPr="00125858">
              <w:rPr>
                <w:rFonts w:ascii="Times New Roman" w:hAnsi="Times New Roman" w:cs="Times New Roman"/>
                <w:color w:val="FF0000"/>
                <w:sz w:val="20"/>
                <w:szCs w:val="20"/>
              </w:rPr>
              <w:lastRenderedPageBreak/>
              <w:t> </w:t>
            </w:r>
          </w:p>
          <w:p w:rsidR="00125858" w:rsidRPr="00125858" w:rsidRDefault="00125858" w:rsidP="00B00BA6">
            <w:pPr>
              <w:jc w:val="center"/>
              <w:rPr>
                <w:rFonts w:ascii="Times New Roman" w:hAnsi="Times New Roman" w:cs="Times New Roman"/>
                <w:color w:val="FF0000"/>
                <w:sz w:val="20"/>
                <w:szCs w:val="20"/>
              </w:rPr>
            </w:pPr>
            <w:r w:rsidRPr="00125858">
              <w:rPr>
                <w:rFonts w:ascii="Times New Roman" w:hAnsi="Times New Roman" w:cs="Times New Roman"/>
                <w:color w:val="FF0000"/>
                <w:sz w:val="20"/>
                <w:szCs w:val="20"/>
              </w:rPr>
              <w:lastRenderedPageBreak/>
              <w:t> </w:t>
            </w:r>
          </w:p>
          <w:p w:rsidR="00125858" w:rsidRPr="00125858" w:rsidRDefault="00125858" w:rsidP="00B00BA6">
            <w:pPr>
              <w:jc w:val="center"/>
              <w:rPr>
                <w:rFonts w:ascii="Times New Roman" w:hAnsi="Times New Roman" w:cs="Times New Roman"/>
                <w:color w:val="000000"/>
                <w:sz w:val="20"/>
                <w:szCs w:val="20"/>
              </w:rPr>
            </w:pPr>
            <w:r w:rsidRPr="00125858">
              <w:rPr>
                <w:rFonts w:ascii="Times New Roman" w:hAnsi="Times New Roman" w:cs="Times New Roman"/>
                <w:color w:val="000000"/>
                <w:sz w:val="20"/>
                <w:szCs w:val="20"/>
              </w:rPr>
              <w:t>0,850</w:t>
            </w:r>
          </w:p>
          <w:p w:rsidR="00125858" w:rsidRPr="00125858" w:rsidRDefault="00125858" w:rsidP="00B00BA6">
            <w:pPr>
              <w:jc w:val="center"/>
              <w:rPr>
                <w:rFonts w:ascii="Times New Roman" w:hAnsi="Times New Roman" w:cs="Times New Roman"/>
                <w:color w:val="FF0000"/>
                <w:sz w:val="20"/>
                <w:szCs w:val="20"/>
              </w:rPr>
            </w:pPr>
            <w:r w:rsidRPr="00125858">
              <w:rPr>
                <w:rFonts w:ascii="Times New Roman" w:hAnsi="Times New Roman" w:cs="Times New Roman"/>
                <w:color w:val="FF0000"/>
                <w:sz w:val="20"/>
                <w:szCs w:val="20"/>
              </w:rPr>
              <w:t> </w:t>
            </w:r>
          </w:p>
          <w:p w:rsidR="00125858" w:rsidRPr="00125858" w:rsidRDefault="00125858" w:rsidP="00B00BA6">
            <w:pPr>
              <w:jc w:val="center"/>
              <w:rPr>
                <w:rFonts w:ascii="Times New Roman" w:hAnsi="Times New Roman" w:cs="Times New Roman"/>
                <w:color w:val="FF0000"/>
                <w:sz w:val="20"/>
                <w:szCs w:val="20"/>
              </w:rPr>
            </w:pPr>
            <w:r w:rsidRPr="00125858">
              <w:rPr>
                <w:rFonts w:ascii="Times New Roman" w:hAnsi="Times New Roman" w:cs="Times New Roman"/>
                <w:color w:val="FF0000"/>
                <w:sz w:val="20"/>
                <w:szCs w:val="20"/>
              </w:rPr>
              <w:t> </w:t>
            </w:r>
          </w:p>
          <w:p w:rsidR="00125858" w:rsidRPr="00125858" w:rsidRDefault="00125858" w:rsidP="00B00BA6">
            <w:pPr>
              <w:jc w:val="center"/>
              <w:rPr>
                <w:rFonts w:ascii="Times New Roman" w:hAnsi="Times New Roman" w:cs="Times New Roman"/>
                <w:color w:val="FF0000"/>
                <w:sz w:val="20"/>
                <w:szCs w:val="20"/>
              </w:rPr>
            </w:pPr>
            <w:r w:rsidRPr="00125858">
              <w:rPr>
                <w:rFonts w:ascii="Times New Roman" w:hAnsi="Times New Roman" w:cs="Times New Roman"/>
                <w:color w:val="FF0000"/>
                <w:sz w:val="20"/>
                <w:szCs w:val="20"/>
              </w:rPr>
              <w:t> </w:t>
            </w:r>
          </w:p>
          <w:p w:rsidR="00125858" w:rsidRPr="00125858" w:rsidRDefault="00125858" w:rsidP="00B00BA6">
            <w:pPr>
              <w:jc w:val="center"/>
              <w:rPr>
                <w:rFonts w:ascii="Times New Roman" w:hAnsi="Times New Roman" w:cs="Times New Roman"/>
                <w:color w:val="FF0000"/>
                <w:sz w:val="20"/>
                <w:szCs w:val="20"/>
              </w:rPr>
            </w:pPr>
            <w:r w:rsidRPr="00125858">
              <w:rPr>
                <w:rFonts w:ascii="Times New Roman" w:hAnsi="Times New Roman" w:cs="Times New Roman"/>
                <w:sz w:val="20"/>
                <w:szCs w:val="20"/>
              </w:rPr>
              <w:t> </w:t>
            </w:r>
          </w:p>
          <w:p w:rsidR="00125858" w:rsidRPr="00125858" w:rsidRDefault="00125858" w:rsidP="00B00BA6">
            <w:pPr>
              <w:jc w:val="center"/>
              <w:rPr>
                <w:rFonts w:ascii="Times New Roman" w:hAnsi="Times New Roman" w:cs="Times New Roman"/>
                <w:color w:val="FF0000"/>
                <w:sz w:val="20"/>
                <w:szCs w:val="20"/>
              </w:rPr>
            </w:pPr>
            <w:r w:rsidRPr="00125858">
              <w:rPr>
                <w:rFonts w:ascii="Times New Roman" w:hAnsi="Times New Roman" w:cs="Times New Roman"/>
                <w:sz w:val="20"/>
                <w:szCs w:val="20"/>
              </w:rPr>
              <w:t> </w:t>
            </w:r>
          </w:p>
        </w:tc>
        <w:tc>
          <w:tcPr>
            <w:tcW w:w="4302" w:type="dxa"/>
            <w:gridSpan w:val="2"/>
            <w:vMerge w:val="restart"/>
            <w:tcBorders>
              <w:top w:val="nil"/>
              <w:left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lastRenderedPageBreak/>
              <w:t xml:space="preserve">                      Дорожная одежда</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lastRenderedPageBreak/>
              <w:t>Покрытие асфальтобетонное – ширина 6,0 - 8,0м.</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xml:space="preserve">Покрытие на всём протяжении участка имеет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xml:space="preserve">большой износ: наличие трещин и  разрушение </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xml:space="preserve">покрытия, выбоины, </w:t>
            </w:r>
            <w:proofErr w:type="spellStart"/>
            <w:r w:rsidRPr="00125858">
              <w:rPr>
                <w:rFonts w:ascii="Times New Roman" w:hAnsi="Times New Roman" w:cs="Times New Roman"/>
                <w:sz w:val="20"/>
                <w:szCs w:val="20"/>
              </w:rPr>
              <w:t>колейность</w:t>
            </w:r>
            <w:proofErr w:type="spellEnd"/>
            <w:r w:rsidRPr="00125858">
              <w:rPr>
                <w:rFonts w:ascii="Times New Roman" w:hAnsi="Times New Roman" w:cs="Times New Roman"/>
                <w:sz w:val="20"/>
                <w:szCs w:val="20"/>
              </w:rPr>
              <w:t>, просадки</w:t>
            </w:r>
          </w:p>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tc>
        <w:tc>
          <w:tcPr>
            <w:tcW w:w="5403"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lastRenderedPageBreak/>
              <w:t xml:space="preserve">Срезка поверхностного слоя асфальтобетонных  дорожных </w:t>
            </w:r>
            <w:r w:rsidRPr="00125858">
              <w:rPr>
                <w:rFonts w:ascii="Times New Roman" w:hAnsi="Times New Roman" w:cs="Times New Roman"/>
                <w:sz w:val="20"/>
                <w:szCs w:val="20"/>
              </w:rPr>
              <w:lastRenderedPageBreak/>
              <w:t>покрытий</w:t>
            </w:r>
          </w:p>
        </w:tc>
        <w:tc>
          <w:tcPr>
            <w:tcW w:w="1113" w:type="dxa"/>
            <w:tcBorders>
              <w:top w:val="nil"/>
              <w:left w:val="nil"/>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lastRenderedPageBreak/>
              <w:t> </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826" w:type="dxa"/>
            <w:gridSpan w:val="2"/>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141" w:type="dxa"/>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color w:val="FF0000"/>
                <w:sz w:val="20"/>
                <w:szCs w:val="20"/>
              </w:rPr>
            </w:pPr>
          </w:p>
        </w:tc>
        <w:tc>
          <w:tcPr>
            <w:tcW w:w="4302" w:type="dxa"/>
            <w:gridSpan w:val="2"/>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5403"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xml:space="preserve">методом холодного фрезерования при ширине барабана </w:t>
            </w:r>
          </w:p>
        </w:tc>
        <w:tc>
          <w:tcPr>
            <w:tcW w:w="1113" w:type="dxa"/>
            <w:tcBorders>
              <w:top w:val="nil"/>
              <w:left w:val="nil"/>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roofErr w:type="gramStart"/>
            <w:r w:rsidRPr="00125858">
              <w:rPr>
                <w:rFonts w:ascii="Times New Roman" w:hAnsi="Times New Roman" w:cs="Times New Roman"/>
                <w:sz w:val="20"/>
                <w:szCs w:val="20"/>
              </w:rPr>
              <w:t>м</w:t>
            </w:r>
            <w:proofErr w:type="gramEnd"/>
            <w:r w:rsidRPr="00125858">
              <w:rPr>
                <w:rFonts w:ascii="Times New Roman" w:hAnsi="Times New Roman" w:cs="Times New Roman"/>
                <w:sz w:val="20"/>
                <w:szCs w:val="20"/>
              </w:rPr>
              <w:t>²</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800,0</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826" w:type="dxa"/>
            <w:gridSpan w:val="2"/>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141" w:type="dxa"/>
            <w:vMerge/>
            <w:tcBorders>
              <w:left w:val="nil"/>
              <w:right w:val="single" w:sz="4" w:space="0" w:color="auto"/>
            </w:tcBorders>
            <w:shd w:val="clear" w:color="auto" w:fill="FFFFFF"/>
            <w:noWrap/>
            <w:vAlign w:val="bottom"/>
          </w:tcPr>
          <w:p w:rsidR="00125858" w:rsidRPr="00125858" w:rsidRDefault="00125858" w:rsidP="00B00BA6">
            <w:pPr>
              <w:jc w:val="center"/>
              <w:rPr>
                <w:rFonts w:ascii="Times New Roman" w:hAnsi="Times New Roman" w:cs="Times New Roman"/>
                <w:color w:val="FF0000"/>
                <w:sz w:val="20"/>
                <w:szCs w:val="20"/>
              </w:rPr>
            </w:pPr>
          </w:p>
        </w:tc>
        <w:tc>
          <w:tcPr>
            <w:tcW w:w="4302" w:type="dxa"/>
            <w:gridSpan w:val="2"/>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5403"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фрезы 1000 мм, толщина слоя 10см.</w:t>
            </w:r>
          </w:p>
        </w:tc>
        <w:tc>
          <w:tcPr>
            <w:tcW w:w="1113" w:type="dxa"/>
            <w:tcBorders>
              <w:top w:val="nil"/>
              <w:left w:val="nil"/>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826" w:type="dxa"/>
            <w:gridSpan w:val="2"/>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141" w:type="dxa"/>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color w:val="FF0000"/>
                <w:sz w:val="20"/>
                <w:szCs w:val="20"/>
              </w:rPr>
            </w:pPr>
          </w:p>
        </w:tc>
        <w:tc>
          <w:tcPr>
            <w:tcW w:w="4302" w:type="dxa"/>
            <w:gridSpan w:val="2"/>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5403"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w:t>
            </w:r>
          </w:p>
        </w:tc>
        <w:tc>
          <w:tcPr>
            <w:tcW w:w="1113" w:type="dxa"/>
            <w:tcBorders>
              <w:top w:val="nil"/>
              <w:left w:val="nil"/>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 </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826" w:type="dxa"/>
            <w:gridSpan w:val="2"/>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141" w:type="dxa"/>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color w:val="FF0000"/>
                <w:sz w:val="20"/>
                <w:szCs w:val="20"/>
              </w:rPr>
            </w:pPr>
          </w:p>
        </w:tc>
        <w:tc>
          <w:tcPr>
            <w:tcW w:w="4302" w:type="dxa"/>
            <w:gridSpan w:val="2"/>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5403"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Розлив битумной эмульсии из расчета 0,8кг/м</w:t>
            </w:r>
          </w:p>
        </w:tc>
        <w:tc>
          <w:tcPr>
            <w:tcW w:w="1113" w:type="dxa"/>
            <w:tcBorders>
              <w:top w:val="nil"/>
              <w:left w:val="nil"/>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т</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5,696</w:t>
            </w:r>
          </w:p>
        </w:tc>
      </w:tr>
      <w:tr w:rsidR="00125858" w:rsidRPr="00125858" w:rsidTr="00B00BA6">
        <w:trPr>
          <w:trHeight w:val="76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826" w:type="dxa"/>
            <w:gridSpan w:val="2"/>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141" w:type="dxa"/>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color w:val="FF0000"/>
                <w:sz w:val="20"/>
                <w:szCs w:val="20"/>
              </w:rPr>
            </w:pPr>
          </w:p>
        </w:tc>
        <w:tc>
          <w:tcPr>
            <w:tcW w:w="4302" w:type="dxa"/>
            <w:gridSpan w:val="2"/>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5403" w:type="dxa"/>
            <w:tcBorders>
              <w:top w:val="nil"/>
              <w:left w:val="single" w:sz="4" w:space="0" w:color="auto"/>
              <w:bottom w:val="nil"/>
              <w:right w:val="single" w:sz="4" w:space="0" w:color="auto"/>
            </w:tcBorders>
            <w:shd w:val="clear" w:color="auto" w:fill="auto"/>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 xml:space="preserve">Устройство выравнивающего слоя из пористой асфальтобетонной смеси марки I (7120,0м² </w:t>
            </w:r>
            <w:proofErr w:type="spellStart"/>
            <w:r w:rsidRPr="00125858">
              <w:rPr>
                <w:rFonts w:ascii="Times New Roman" w:hAnsi="Times New Roman" w:cs="Times New Roman"/>
                <w:sz w:val="20"/>
                <w:szCs w:val="20"/>
              </w:rPr>
              <w:t>х</w:t>
            </w:r>
            <w:proofErr w:type="spellEnd"/>
            <w:r w:rsidRPr="00125858">
              <w:rPr>
                <w:rFonts w:ascii="Times New Roman" w:hAnsi="Times New Roman" w:cs="Times New Roman"/>
                <w:sz w:val="20"/>
                <w:szCs w:val="20"/>
              </w:rPr>
              <w:t xml:space="preserve"> 0,1255 т/м² = 893,75т), средняя толщина слоя 5,4 см</w:t>
            </w:r>
          </w:p>
        </w:tc>
        <w:tc>
          <w:tcPr>
            <w:tcW w:w="1113" w:type="dxa"/>
            <w:tcBorders>
              <w:top w:val="nil"/>
              <w:left w:val="nil"/>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т</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893,75</w:t>
            </w:r>
          </w:p>
        </w:tc>
      </w:tr>
      <w:tr w:rsidR="00125858" w:rsidRPr="00125858" w:rsidTr="00B00BA6">
        <w:trPr>
          <w:trHeight w:val="255"/>
        </w:trPr>
        <w:tc>
          <w:tcPr>
            <w:tcW w:w="486" w:type="dxa"/>
            <w:vMerge/>
            <w:tcBorders>
              <w:left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826" w:type="dxa"/>
            <w:gridSpan w:val="2"/>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141" w:type="dxa"/>
            <w:vMerge/>
            <w:tcBorders>
              <w:left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
        </w:tc>
        <w:tc>
          <w:tcPr>
            <w:tcW w:w="4302" w:type="dxa"/>
            <w:gridSpan w:val="2"/>
            <w:vMerge/>
            <w:tcBorders>
              <w:left w:val="nil"/>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5403"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Розлив битумной эмульсии из расчета 0,4кг/м²</w:t>
            </w:r>
          </w:p>
        </w:tc>
        <w:tc>
          <w:tcPr>
            <w:tcW w:w="1113" w:type="dxa"/>
            <w:tcBorders>
              <w:top w:val="nil"/>
              <w:left w:val="nil"/>
              <w:bottom w:val="nil"/>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т</w:t>
            </w:r>
          </w:p>
        </w:tc>
        <w:tc>
          <w:tcPr>
            <w:tcW w:w="1217" w:type="dxa"/>
            <w:tcBorders>
              <w:top w:val="nil"/>
              <w:left w:val="single" w:sz="4" w:space="0" w:color="auto"/>
              <w:bottom w:val="nil"/>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2,848</w:t>
            </w:r>
          </w:p>
        </w:tc>
      </w:tr>
      <w:tr w:rsidR="00125858" w:rsidRPr="00125858" w:rsidTr="00B00BA6">
        <w:trPr>
          <w:trHeight w:val="510"/>
        </w:trPr>
        <w:tc>
          <w:tcPr>
            <w:tcW w:w="486" w:type="dxa"/>
            <w:vMerge/>
            <w:tcBorders>
              <w:left w:val="single" w:sz="4" w:space="0" w:color="auto"/>
              <w:bottom w:val="single" w:sz="4" w:space="0" w:color="auto"/>
              <w:right w:val="single" w:sz="4" w:space="0" w:color="auto"/>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1826" w:type="dxa"/>
            <w:gridSpan w:val="2"/>
            <w:vMerge/>
            <w:tcBorders>
              <w:top w:val="nil"/>
              <w:left w:val="single" w:sz="4" w:space="0" w:color="auto"/>
              <w:bottom w:val="single" w:sz="4" w:space="0" w:color="000000"/>
              <w:right w:val="single" w:sz="4" w:space="0" w:color="auto"/>
            </w:tcBorders>
            <w:vAlign w:val="center"/>
          </w:tcPr>
          <w:p w:rsidR="00125858" w:rsidRPr="00125858" w:rsidRDefault="00125858" w:rsidP="00B00BA6">
            <w:pPr>
              <w:rPr>
                <w:rFonts w:ascii="Times New Roman" w:hAnsi="Times New Roman" w:cs="Times New Roman"/>
                <w:sz w:val="20"/>
                <w:szCs w:val="20"/>
              </w:rPr>
            </w:pPr>
          </w:p>
        </w:tc>
        <w:tc>
          <w:tcPr>
            <w:tcW w:w="1141" w:type="dxa"/>
            <w:vMerge/>
            <w:tcBorders>
              <w:left w:val="nil"/>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
        </w:tc>
        <w:tc>
          <w:tcPr>
            <w:tcW w:w="4302" w:type="dxa"/>
            <w:gridSpan w:val="2"/>
            <w:vMerge/>
            <w:tcBorders>
              <w:left w:val="nil"/>
              <w:bottom w:val="single" w:sz="4" w:space="0" w:color="auto"/>
              <w:right w:val="nil"/>
            </w:tcBorders>
            <w:shd w:val="clear" w:color="auto" w:fill="auto"/>
            <w:noWrap/>
            <w:vAlign w:val="bottom"/>
          </w:tcPr>
          <w:p w:rsidR="00125858" w:rsidRPr="00125858" w:rsidRDefault="00125858" w:rsidP="00B00BA6">
            <w:pPr>
              <w:rPr>
                <w:rFonts w:ascii="Times New Roman" w:hAnsi="Times New Roman" w:cs="Times New Roman"/>
                <w:sz w:val="20"/>
                <w:szCs w:val="20"/>
              </w:rPr>
            </w:pPr>
          </w:p>
        </w:tc>
        <w:tc>
          <w:tcPr>
            <w:tcW w:w="5403" w:type="dxa"/>
            <w:tcBorders>
              <w:top w:val="nil"/>
              <w:left w:val="single" w:sz="4" w:space="0" w:color="auto"/>
              <w:bottom w:val="single" w:sz="4" w:space="0" w:color="auto"/>
              <w:right w:val="single" w:sz="4" w:space="0" w:color="auto"/>
            </w:tcBorders>
            <w:shd w:val="clear" w:color="auto" w:fill="auto"/>
            <w:vAlign w:val="bottom"/>
          </w:tcPr>
          <w:p w:rsidR="00125858" w:rsidRPr="00125858" w:rsidRDefault="00125858" w:rsidP="00B00BA6">
            <w:pPr>
              <w:rPr>
                <w:rFonts w:ascii="Times New Roman" w:hAnsi="Times New Roman" w:cs="Times New Roman"/>
                <w:sz w:val="20"/>
                <w:szCs w:val="20"/>
              </w:rPr>
            </w:pPr>
            <w:r w:rsidRPr="00125858">
              <w:rPr>
                <w:rFonts w:ascii="Times New Roman" w:hAnsi="Times New Roman" w:cs="Times New Roman"/>
                <w:sz w:val="20"/>
                <w:szCs w:val="20"/>
              </w:rPr>
              <w:t>Устройство верхнего слоя покрытия h=5см из щебеночно-мастичной асфальтобетонной смеси ЩМА-15.</w:t>
            </w:r>
          </w:p>
        </w:tc>
        <w:tc>
          <w:tcPr>
            <w:tcW w:w="1113" w:type="dxa"/>
            <w:tcBorders>
              <w:top w:val="nil"/>
              <w:left w:val="nil"/>
              <w:bottom w:val="single" w:sz="4" w:space="0" w:color="auto"/>
              <w:right w:val="nil"/>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proofErr w:type="gramStart"/>
            <w:r w:rsidRPr="00125858">
              <w:rPr>
                <w:rFonts w:ascii="Times New Roman" w:hAnsi="Times New Roman" w:cs="Times New Roman"/>
                <w:sz w:val="20"/>
                <w:szCs w:val="20"/>
              </w:rPr>
              <w:t>м</w:t>
            </w:r>
            <w:proofErr w:type="gramEnd"/>
            <w:r w:rsidRPr="00125858">
              <w:rPr>
                <w:rFonts w:ascii="Times New Roman" w:hAnsi="Times New Roman" w:cs="Times New Roman"/>
                <w:sz w:val="20"/>
                <w:szCs w:val="20"/>
              </w:rPr>
              <w:t>²</w:t>
            </w:r>
          </w:p>
        </w:tc>
        <w:tc>
          <w:tcPr>
            <w:tcW w:w="1217" w:type="dxa"/>
            <w:tcBorders>
              <w:top w:val="nil"/>
              <w:left w:val="single" w:sz="4" w:space="0" w:color="auto"/>
              <w:bottom w:val="single" w:sz="4" w:space="0" w:color="auto"/>
              <w:right w:val="single" w:sz="4" w:space="0" w:color="auto"/>
            </w:tcBorders>
            <w:shd w:val="clear" w:color="auto" w:fill="auto"/>
            <w:noWrap/>
            <w:vAlign w:val="bottom"/>
          </w:tcPr>
          <w:p w:rsidR="00125858" w:rsidRPr="00125858" w:rsidRDefault="00125858" w:rsidP="00B00BA6">
            <w:pPr>
              <w:jc w:val="center"/>
              <w:rPr>
                <w:rFonts w:ascii="Times New Roman" w:hAnsi="Times New Roman" w:cs="Times New Roman"/>
                <w:sz w:val="20"/>
                <w:szCs w:val="20"/>
              </w:rPr>
            </w:pPr>
            <w:r w:rsidRPr="00125858">
              <w:rPr>
                <w:rFonts w:ascii="Times New Roman" w:hAnsi="Times New Roman" w:cs="Times New Roman"/>
                <w:sz w:val="20"/>
                <w:szCs w:val="20"/>
              </w:rPr>
              <w:t>7120</w:t>
            </w:r>
          </w:p>
        </w:tc>
      </w:tr>
    </w:tbl>
    <w:p w:rsidR="00125858" w:rsidRDefault="00125858" w:rsidP="00125858">
      <w:pPr>
        <w:ind w:left="-1080" w:firstLine="1080"/>
        <w:rPr>
          <w:b/>
        </w:rPr>
      </w:pPr>
    </w:p>
    <w:p w:rsidR="00125858" w:rsidRDefault="00125858" w:rsidP="00125858">
      <w:pPr>
        <w:rPr>
          <w:b/>
        </w:rPr>
      </w:pPr>
    </w:p>
    <w:p w:rsidR="00125858" w:rsidRDefault="00125858" w:rsidP="00125858">
      <w:pPr>
        <w:rPr>
          <w:b/>
        </w:rPr>
      </w:pPr>
    </w:p>
    <w:p w:rsidR="00125858" w:rsidRDefault="00125858" w:rsidP="00125858">
      <w:pPr>
        <w:rPr>
          <w:b/>
        </w:rPr>
      </w:pPr>
    </w:p>
    <w:p w:rsidR="00125858" w:rsidRDefault="00125858" w:rsidP="00125858">
      <w:pPr>
        <w:rPr>
          <w:b/>
        </w:rPr>
      </w:pPr>
    </w:p>
    <w:p w:rsidR="00125858" w:rsidRDefault="00125858" w:rsidP="00125858">
      <w:pPr>
        <w:rPr>
          <w:b/>
        </w:rPr>
      </w:pPr>
    </w:p>
    <w:p w:rsidR="00125858" w:rsidRPr="003A2838" w:rsidRDefault="00125858" w:rsidP="003A2838">
      <w:pPr>
        <w:spacing w:after="0" w:line="240" w:lineRule="auto"/>
        <w:contextualSpacing/>
        <w:rPr>
          <w:rFonts w:ascii="Times New Roman" w:hAnsi="Times New Roman" w:cs="Times New Roman"/>
          <w:b/>
        </w:rPr>
        <w:sectPr w:rsidR="00125858" w:rsidRPr="003A2838" w:rsidSect="00125858">
          <w:pgSz w:w="16838" w:h="11906" w:orient="landscape"/>
          <w:pgMar w:top="1418" w:right="567" w:bottom="851" w:left="567" w:header="709" w:footer="709" w:gutter="0"/>
          <w:cols w:space="708"/>
          <w:docGrid w:linePitch="360"/>
        </w:sectPr>
      </w:pPr>
    </w:p>
    <w:p w:rsidR="003A2838" w:rsidRPr="003A2838" w:rsidRDefault="003A2838" w:rsidP="003A2838">
      <w:pPr>
        <w:spacing w:after="0" w:line="240" w:lineRule="auto"/>
        <w:contextualSpacing/>
        <w:jc w:val="both"/>
        <w:rPr>
          <w:rFonts w:ascii="Times New Roman" w:hAnsi="Times New Roman" w:cs="Times New Roman"/>
          <w:b/>
        </w:rPr>
      </w:pPr>
      <w:r w:rsidRPr="003A2838">
        <w:rPr>
          <w:rFonts w:ascii="Times New Roman" w:hAnsi="Times New Roman" w:cs="Times New Roman"/>
          <w:b/>
        </w:rPr>
        <w:lastRenderedPageBreak/>
        <w:t>2. Общие требования к качественным и количественным характеристикам, результатам выполняемых работ.</w:t>
      </w:r>
    </w:p>
    <w:p w:rsidR="003A2838" w:rsidRPr="003A2838" w:rsidRDefault="003A2838" w:rsidP="003A2838">
      <w:pPr>
        <w:spacing w:after="0" w:line="240" w:lineRule="auto"/>
        <w:ind w:left="11" w:hanging="11"/>
        <w:contextualSpacing/>
        <w:jc w:val="both"/>
        <w:rPr>
          <w:rFonts w:ascii="Times New Roman" w:hAnsi="Times New Roman" w:cs="Times New Roman"/>
        </w:rPr>
      </w:pPr>
      <w:r w:rsidRPr="003A2838">
        <w:rPr>
          <w:rFonts w:ascii="Times New Roman" w:hAnsi="Times New Roman" w:cs="Times New Roman"/>
        </w:rPr>
        <w:t xml:space="preserve">2.1. Выполняемые работы должны соответствовать объемам работ, представленным заказчиком в сметной документации (Приложение №2 - №8), </w:t>
      </w:r>
      <w:proofErr w:type="spellStart"/>
      <w:r w:rsidRPr="003A2838">
        <w:rPr>
          <w:rFonts w:ascii="Times New Roman" w:hAnsi="Times New Roman" w:cs="Times New Roman"/>
        </w:rPr>
        <w:t>СНиПам</w:t>
      </w:r>
      <w:proofErr w:type="spellEnd"/>
      <w:r w:rsidRPr="003A2838">
        <w:rPr>
          <w:rFonts w:ascii="Times New Roman" w:hAnsi="Times New Roman" w:cs="Times New Roman"/>
        </w:rPr>
        <w:t xml:space="preserve">, техническим стандартам. </w:t>
      </w:r>
    </w:p>
    <w:p w:rsidR="003A2838" w:rsidRPr="003A2838" w:rsidRDefault="003A2838" w:rsidP="003A2838">
      <w:pPr>
        <w:spacing w:after="0" w:line="240" w:lineRule="auto"/>
        <w:ind w:left="11" w:hanging="11"/>
        <w:contextualSpacing/>
        <w:jc w:val="both"/>
        <w:rPr>
          <w:rFonts w:ascii="Times New Roman" w:hAnsi="Times New Roman" w:cs="Times New Roman"/>
        </w:rPr>
      </w:pPr>
      <w:r w:rsidRPr="003A2838">
        <w:rPr>
          <w:rFonts w:ascii="Times New Roman" w:hAnsi="Times New Roman" w:cs="Times New Roman"/>
        </w:rPr>
        <w:t xml:space="preserve">2.2. Асфальтобетонные смеси для устройства покрытия  должны  изготавливаться в соответствии с требованиями ГОСТ 9128-2013 «Смеси асфальтобетонные, </w:t>
      </w:r>
      <w:proofErr w:type="spellStart"/>
      <w:r w:rsidRPr="003A2838">
        <w:rPr>
          <w:rFonts w:ascii="Times New Roman" w:hAnsi="Times New Roman" w:cs="Times New Roman"/>
        </w:rPr>
        <w:t>полимерасфальтобетонные</w:t>
      </w:r>
      <w:proofErr w:type="spellEnd"/>
      <w:r w:rsidRPr="003A2838">
        <w:rPr>
          <w:rFonts w:ascii="Times New Roman" w:hAnsi="Times New Roman" w:cs="Times New Roman"/>
        </w:rPr>
        <w:t xml:space="preserve">, асфальтобетон, </w:t>
      </w:r>
      <w:proofErr w:type="spellStart"/>
      <w:r w:rsidRPr="003A2838">
        <w:rPr>
          <w:rFonts w:ascii="Times New Roman" w:hAnsi="Times New Roman" w:cs="Times New Roman"/>
        </w:rPr>
        <w:t>полимерасфальтобетон</w:t>
      </w:r>
      <w:proofErr w:type="spellEnd"/>
      <w:r w:rsidRPr="003A2838">
        <w:rPr>
          <w:rFonts w:ascii="Times New Roman" w:hAnsi="Times New Roman" w:cs="Times New Roman"/>
        </w:rPr>
        <w:t xml:space="preserve"> для автомобильных дорог и аэродромов. Технические условия» и ГОСТ 31015-2002 «Смеси асфальтобетонные и асфальтобетон щебеночно-мастичные. Технические условия». </w:t>
      </w:r>
    </w:p>
    <w:p w:rsidR="003A2838" w:rsidRPr="003A2838" w:rsidRDefault="003A2838" w:rsidP="003A2838">
      <w:pPr>
        <w:spacing w:after="0" w:line="240" w:lineRule="auto"/>
        <w:ind w:left="11" w:hanging="11"/>
        <w:contextualSpacing/>
        <w:jc w:val="both"/>
        <w:rPr>
          <w:rFonts w:ascii="Times New Roman" w:hAnsi="Times New Roman" w:cs="Times New Roman"/>
        </w:rPr>
      </w:pPr>
      <w:r w:rsidRPr="003A2838">
        <w:rPr>
          <w:rFonts w:ascii="Times New Roman" w:hAnsi="Times New Roman" w:cs="Times New Roman"/>
        </w:rPr>
        <w:t>2.3.Для проверки соответствия качества смеси требованиям настоящего стандарта проводят приемосдаточные и периодические испытания. Периодический контроль качества смеси осуществляют  при каждом изменении материалов, используемых для приготовления смеси.</w:t>
      </w:r>
    </w:p>
    <w:p w:rsidR="003A2838" w:rsidRPr="003A2838" w:rsidRDefault="003A2838" w:rsidP="003A2838">
      <w:pPr>
        <w:tabs>
          <w:tab w:val="left" w:pos="0"/>
        </w:tabs>
        <w:autoSpaceDE w:val="0"/>
        <w:autoSpaceDN w:val="0"/>
        <w:adjustRightInd w:val="0"/>
        <w:spacing w:after="0" w:line="240" w:lineRule="auto"/>
        <w:contextualSpacing/>
        <w:jc w:val="both"/>
        <w:rPr>
          <w:rFonts w:ascii="Times New Roman" w:hAnsi="Times New Roman" w:cs="Times New Roman"/>
          <w:spacing w:val="-6"/>
        </w:rPr>
      </w:pPr>
      <w:r w:rsidRPr="003A2838">
        <w:rPr>
          <w:rFonts w:ascii="Times New Roman" w:hAnsi="Times New Roman" w:cs="Times New Roman"/>
          <w:spacing w:val="-6"/>
        </w:rPr>
        <w:t xml:space="preserve">2.4. Подрядчик обязан описать систему контроля качества материалов и выполняемых работ (в свободной форме).  </w:t>
      </w:r>
    </w:p>
    <w:p w:rsidR="003A2838" w:rsidRPr="003A2838" w:rsidRDefault="003A2838" w:rsidP="003A2838">
      <w:pPr>
        <w:tabs>
          <w:tab w:val="left" w:pos="0"/>
        </w:tabs>
        <w:autoSpaceDE w:val="0"/>
        <w:autoSpaceDN w:val="0"/>
        <w:adjustRightInd w:val="0"/>
        <w:spacing w:after="0" w:line="240" w:lineRule="auto"/>
        <w:contextualSpacing/>
        <w:jc w:val="both"/>
        <w:rPr>
          <w:rFonts w:ascii="Times New Roman" w:hAnsi="Times New Roman" w:cs="Times New Roman"/>
        </w:rPr>
      </w:pPr>
      <w:r w:rsidRPr="003A2838">
        <w:rPr>
          <w:rFonts w:ascii="Times New Roman" w:hAnsi="Times New Roman" w:cs="Times New Roman"/>
        </w:rPr>
        <w:t>2.5.Экологические мероприятия должны осуществляться в соответствии с законодательными и нормативными правовыми актами РФ и Алтайского края.</w:t>
      </w:r>
    </w:p>
    <w:p w:rsidR="003A2838" w:rsidRPr="003A2838" w:rsidRDefault="003A2838" w:rsidP="003A2838">
      <w:pPr>
        <w:tabs>
          <w:tab w:val="left" w:pos="0"/>
        </w:tabs>
        <w:autoSpaceDE w:val="0"/>
        <w:autoSpaceDN w:val="0"/>
        <w:adjustRightInd w:val="0"/>
        <w:spacing w:after="0" w:line="240" w:lineRule="auto"/>
        <w:contextualSpacing/>
        <w:jc w:val="both"/>
        <w:rPr>
          <w:rFonts w:ascii="Times New Roman" w:hAnsi="Times New Roman" w:cs="Times New Roman"/>
          <w:b/>
        </w:rPr>
      </w:pPr>
    </w:p>
    <w:p w:rsidR="003A2838" w:rsidRPr="003A2838" w:rsidRDefault="003A2838" w:rsidP="003A2838">
      <w:pPr>
        <w:tabs>
          <w:tab w:val="left" w:pos="0"/>
        </w:tabs>
        <w:autoSpaceDE w:val="0"/>
        <w:autoSpaceDN w:val="0"/>
        <w:adjustRightInd w:val="0"/>
        <w:spacing w:after="0" w:line="240" w:lineRule="auto"/>
        <w:contextualSpacing/>
        <w:jc w:val="both"/>
        <w:rPr>
          <w:rFonts w:ascii="Times New Roman" w:hAnsi="Times New Roman" w:cs="Times New Roman"/>
          <w:b/>
        </w:rPr>
      </w:pPr>
      <w:r w:rsidRPr="003A2838">
        <w:rPr>
          <w:rFonts w:ascii="Times New Roman" w:hAnsi="Times New Roman" w:cs="Times New Roman"/>
          <w:b/>
        </w:rPr>
        <w:t>3. Порядок выполнения работ.</w:t>
      </w:r>
    </w:p>
    <w:p w:rsidR="003A2838" w:rsidRPr="003A2838" w:rsidRDefault="003A2838" w:rsidP="003A2838">
      <w:pPr>
        <w:tabs>
          <w:tab w:val="left" w:pos="0"/>
        </w:tabs>
        <w:autoSpaceDE w:val="0"/>
        <w:autoSpaceDN w:val="0"/>
        <w:adjustRightInd w:val="0"/>
        <w:spacing w:after="0" w:line="240" w:lineRule="auto"/>
        <w:contextualSpacing/>
        <w:jc w:val="both"/>
        <w:rPr>
          <w:rFonts w:ascii="Times New Roman" w:hAnsi="Times New Roman" w:cs="Times New Roman"/>
        </w:rPr>
      </w:pPr>
      <w:r w:rsidRPr="003A2838">
        <w:rPr>
          <w:rFonts w:ascii="Times New Roman" w:hAnsi="Times New Roman" w:cs="Times New Roman"/>
        </w:rPr>
        <w:t>3.1. При исполнении Контракта Стороны руководствуются нормативными документами, обязательными при выполнении дорожных работ.</w:t>
      </w:r>
    </w:p>
    <w:p w:rsidR="003A2838" w:rsidRPr="003A2838" w:rsidRDefault="003A2838" w:rsidP="003A2838">
      <w:pPr>
        <w:spacing w:after="0" w:line="240" w:lineRule="auto"/>
        <w:contextualSpacing/>
        <w:jc w:val="both"/>
        <w:rPr>
          <w:rFonts w:ascii="Times New Roman" w:hAnsi="Times New Roman" w:cs="Times New Roman"/>
        </w:rPr>
      </w:pPr>
      <w:r w:rsidRPr="003A2838">
        <w:rPr>
          <w:rFonts w:ascii="Times New Roman" w:hAnsi="Times New Roman" w:cs="Times New Roman"/>
        </w:rPr>
        <w:t>3.2. Подрядчик представляет свои предложения по организации производства работ и согласовывает график производства работ с Заказчиком.</w:t>
      </w:r>
    </w:p>
    <w:p w:rsidR="003A2838" w:rsidRPr="003A2838" w:rsidRDefault="003A2838" w:rsidP="003A2838">
      <w:pPr>
        <w:spacing w:after="0" w:line="240" w:lineRule="auto"/>
        <w:contextualSpacing/>
        <w:jc w:val="both"/>
        <w:rPr>
          <w:rFonts w:ascii="Times New Roman" w:hAnsi="Times New Roman" w:cs="Times New Roman"/>
          <w:b/>
        </w:rPr>
      </w:pPr>
    </w:p>
    <w:p w:rsidR="003A2838" w:rsidRPr="003A2838" w:rsidRDefault="003A2838" w:rsidP="003A2838">
      <w:pPr>
        <w:spacing w:after="0" w:line="240" w:lineRule="auto"/>
        <w:contextualSpacing/>
        <w:jc w:val="both"/>
        <w:rPr>
          <w:rFonts w:ascii="Times New Roman" w:hAnsi="Times New Roman" w:cs="Times New Roman"/>
          <w:b/>
        </w:rPr>
      </w:pPr>
      <w:r w:rsidRPr="003A2838">
        <w:rPr>
          <w:rFonts w:ascii="Times New Roman" w:hAnsi="Times New Roman" w:cs="Times New Roman"/>
          <w:b/>
        </w:rPr>
        <w:t>4.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3A2838" w:rsidRPr="003A2838" w:rsidRDefault="003A2838" w:rsidP="003A2838">
      <w:pPr>
        <w:spacing w:after="0" w:line="240" w:lineRule="auto"/>
        <w:contextualSpacing/>
        <w:jc w:val="both"/>
        <w:rPr>
          <w:rFonts w:ascii="Times New Roman" w:hAnsi="Times New Roman" w:cs="Times New Roman"/>
        </w:rPr>
      </w:pPr>
      <w:r w:rsidRPr="003A2838">
        <w:rPr>
          <w:rFonts w:ascii="Times New Roman" w:hAnsi="Times New Roman" w:cs="Times New Roman"/>
        </w:rPr>
        <w:t>4.1. На основании соответствующих нормативных правил (</w:t>
      </w:r>
      <w:proofErr w:type="spellStart"/>
      <w:r w:rsidRPr="003A2838">
        <w:rPr>
          <w:rFonts w:ascii="Times New Roman" w:hAnsi="Times New Roman" w:cs="Times New Roman"/>
        </w:rPr>
        <w:t>СНиП</w:t>
      </w:r>
      <w:proofErr w:type="spellEnd"/>
      <w:r w:rsidRPr="003A2838">
        <w:rPr>
          <w:rFonts w:ascii="Times New Roman" w:hAnsi="Times New Roman" w:cs="Times New Roman"/>
        </w:rPr>
        <w:t>) и ГОСТ.</w:t>
      </w:r>
    </w:p>
    <w:p w:rsidR="003A2838" w:rsidRPr="003A2838" w:rsidRDefault="003A2838" w:rsidP="003A2838">
      <w:pPr>
        <w:spacing w:after="0" w:line="240" w:lineRule="auto"/>
        <w:contextualSpacing/>
        <w:jc w:val="both"/>
        <w:rPr>
          <w:rFonts w:ascii="Times New Roman" w:hAnsi="Times New Roman" w:cs="Times New Roman"/>
        </w:rPr>
      </w:pPr>
      <w:r w:rsidRPr="003A2838">
        <w:rPr>
          <w:rFonts w:ascii="Times New Roman" w:hAnsi="Times New Roman" w:cs="Times New Roman"/>
          <w:bCs/>
        </w:rPr>
        <w:t>4.2. Подрядчик обязан безвозмездно исправить по требованию Заказчика все выявленные недостатки</w:t>
      </w:r>
      <w:r w:rsidRPr="003A2838">
        <w:rPr>
          <w:rFonts w:ascii="Times New Roman" w:hAnsi="Times New Roman" w:cs="Times New Roman"/>
        </w:rPr>
        <w:t>, если в процессе оказания услуг Подрядчик допустил отступление от условий Контракта, ухудшившее качество работы, в согласованные сроки.</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4.3. Безопасность  выполняемых  работ - согласно  требованиям</w:t>
      </w:r>
      <w:r w:rsidRPr="003A2838">
        <w:rPr>
          <w:rFonts w:ascii="Times New Roman" w:hAnsi="Times New Roman" w:cs="Times New Roman"/>
        </w:rPr>
        <w:t xml:space="preserve"> Трудового кодекса РФ</w:t>
      </w:r>
      <w:r w:rsidRPr="003A2838">
        <w:rPr>
          <w:rFonts w:ascii="Times New Roman" w:hAnsi="Times New Roman" w:cs="Times New Roman"/>
          <w:bCs/>
        </w:rPr>
        <w:t>;</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 xml:space="preserve">4.4. Мероприятия по охране труда - в соответствии с действующими нормами законодательства. </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 xml:space="preserve">4.5. Все поставляемые для ремонта материалы и оборудование должны иметь соответствующие сертификаты,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 xml:space="preserve">Подрядчик несет ответственность за соответствие используемых материалов государственным стандартам и техническим условиям. </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4.6. Заказчик вправе привлекать на договорной основе сторонние специализированные организации на оказание части услуг по техническому надзору, включая лабораторные испытания материалов и изделий.</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4.7. Представители Заказчика и специализированной организации имеют право:</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 беспрепятственного доступа ко всем видам работ в любое время суток в течение всего периода выполнения работ:</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 производить соответствующие записи в специальных Журналах, касающихся технологии производства работ, установленной формы.</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4.8. Заказчик вправе выдавать письменное распоряжение о приостановке или завершении работ по причине нарушения технологии работ, неблагоприятных погодных условий, применении некачественных материалов, невыполнение Подрядчиком распоряжений Заказчика в установленные сроки, а также по другим причинам, от которых зависит качество и сроки выполнения работ.</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4.9. Распоряжение (предписание) выдаются Заказчиком в письменном виде с указанием даты их подписания и сроков исполнения или заносятся в журнал производства работ.</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4.10. Подрядчик должен выполнить все работы в объеме и сроки, предусмотренные контрактом и приложений к нему и сдать Заказчику с качеством, соответствующим условиям Контракта. Устранить все замечания Заказчика.</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4.11. Подрядчик в ходе исполнения Контракта и до завершения работ представляет Заказчику Журналы входного, операционного и лабораторного контроля качества работ, о результатах контроля отчитываться перед Заказчиком.</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 xml:space="preserve">4.12. Подрядчик должен обеспечить своевременное устранение недостатков и дефектов, выявленных при приемке работ и в течение гарантийного срока. Исправлять дефекты, допущенные при выполнении работ, а также выявленные в течение гарантийного срока, </w:t>
      </w:r>
      <w:proofErr w:type="gramStart"/>
      <w:r w:rsidRPr="003A2838">
        <w:rPr>
          <w:rFonts w:ascii="Times New Roman" w:hAnsi="Times New Roman" w:cs="Times New Roman"/>
          <w:bCs/>
        </w:rPr>
        <w:t>за</w:t>
      </w:r>
      <w:proofErr w:type="gramEnd"/>
      <w:r w:rsidRPr="003A2838">
        <w:rPr>
          <w:rFonts w:ascii="Times New Roman" w:hAnsi="Times New Roman" w:cs="Times New Roman"/>
          <w:bCs/>
        </w:rPr>
        <w:t xml:space="preserve"> </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lastRenderedPageBreak/>
        <w:t>свой счет.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4.13. Контроль, проводимый Заказчиком за выполнением этих работ, не освобождает Подрядчика от ответственности за правильность их исполнения.</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 xml:space="preserve">4.14.  Подрядчик,  при отсутствии собственной строительной лаборатории, может заключить договор с независимой организацией на проведение лабораторного контроля производимых подрядчиком работ. </w:t>
      </w:r>
      <w:proofErr w:type="gramStart"/>
      <w:r w:rsidRPr="003A2838">
        <w:rPr>
          <w:rFonts w:ascii="Times New Roman" w:hAnsi="Times New Roman" w:cs="Times New Roman"/>
          <w:bCs/>
        </w:rPr>
        <w:t>Независимая организация должна иметь собственную испытательную лабораторию, позволяющую выполнить собственными силами весь комплекс испытаний, необходимых для проведения приемочного контроля выполненных работ и применяемых материалов согласно ведомости объемов работ к Контракту и быть компетентной в проведении испытаний  в заявленной области деятельности в соответствии с ГОСТ ИСО/МЭК 17025-2009 «</w:t>
      </w:r>
      <w:r w:rsidRPr="003A2838">
        <w:rPr>
          <w:rFonts w:ascii="Times New Roman" w:hAnsi="Times New Roman" w:cs="Times New Roman"/>
        </w:rPr>
        <w:t>Общие требования к компетентности испытательных и калибровочных лабораторий»</w:t>
      </w:r>
      <w:r w:rsidRPr="003A2838">
        <w:rPr>
          <w:rFonts w:ascii="Times New Roman" w:hAnsi="Times New Roman" w:cs="Times New Roman"/>
          <w:bCs/>
        </w:rPr>
        <w:t>.</w:t>
      </w:r>
      <w:proofErr w:type="gramEnd"/>
      <w:r w:rsidRPr="003A2838">
        <w:rPr>
          <w:rFonts w:ascii="Times New Roman" w:hAnsi="Times New Roman" w:cs="Times New Roman"/>
          <w:bCs/>
        </w:rPr>
        <w:t xml:space="preserve"> Объем  лабораторных испытаний согласовывается с Заказчиком на основании действующих нормативно-технических документов.</w:t>
      </w:r>
    </w:p>
    <w:p w:rsidR="003A2838" w:rsidRPr="003A2838" w:rsidRDefault="003A2838" w:rsidP="003A2838">
      <w:pPr>
        <w:spacing w:after="0" w:line="240" w:lineRule="auto"/>
        <w:contextualSpacing/>
        <w:jc w:val="both"/>
        <w:rPr>
          <w:rFonts w:ascii="Times New Roman" w:hAnsi="Times New Roman" w:cs="Times New Roman"/>
          <w:b/>
          <w:bCs/>
        </w:rPr>
      </w:pPr>
    </w:p>
    <w:p w:rsidR="003A2838" w:rsidRPr="003A2838" w:rsidRDefault="003A2838" w:rsidP="003A2838">
      <w:pPr>
        <w:spacing w:after="0" w:line="240" w:lineRule="auto"/>
        <w:contextualSpacing/>
        <w:jc w:val="both"/>
        <w:rPr>
          <w:rFonts w:ascii="Times New Roman" w:hAnsi="Times New Roman" w:cs="Times New Roman"/>
          <w:spacing w:val="-10"/>
        </w:rPr>
      </w:pPr>
      <w:r w:rsidRPr="003A2838">
        <w:rPr>
          <w:rFonts w:ascii="Times New Roman" w:hAnsi="Times New Roman" w:cs="Times New Roman"/>
          <w:b/>
          <w:bCs/>
        </w:rPr>
        <w:t>5.</w:t>
      </w:r>
      <w:r w:rsidRPr="003A2838">
        <w:rPr>
          <w:rFonts w:ascii="Times New Roman" w:hAnsi="Times New Roman" w:cs="Times New Roman"/>
          <w:b/>
          <w:spacing w:val="-10"/>
        </w:rPr>
        <w:t xml:space="preserve"> Гарантийные обязательства  подрядчика</w:t>
      </w:r>
      <w:r w:rsidRPr="003A2838">
        <w:rPr>
          <w:rFonts w:ascii="Times New Roman" w:hAnsi="Times New Roman" w:cs="Times New Roman"/>
          <w:spacing w:val="-10"/>
        </w:rPr>
        <w:t>.</w:t>
      </w:r>
    </w:p>
    <w:p w:rsidR="003A2838" w:rsidRPr="003A2838" w:rsidRDefault="003A2838" w:rsidP="003A2838">
      <w:pPr>
        <w:spacing w:after="0" w:line="240" w:lineRule="auto"/>
        <w:contextualSpacing/>
        <w:jc w:val="both"/>
        <w:rPr>
          <w:rFonts w:ascii="Times New Roman" w:hAnsi="Times New Roman" w:cs="Times New Roman"/>
          <w:spacing w:val="-10"/>
        </w:rPr>
      </w:pPr>
      <w:r w:rsidRPr="003A2838">
        <w:rPr>
          <w:rFonts w:ascii="Times New Roman" w:hAnsi="Times New Roman" w:cs="Times New Roman"/>
          <w:spacing w:val="-10"/>
        </w:rPr>
        <w:t>5.1. 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spacing w:val="-10"/>
        </w:rPr>
        <w:t>5.2. Подрядчик</w:t>
      </w:r>
      <w:r w:rsidRPr="003A2838">
        <w:rPr>
          <w:rFonts w:ascii="Times New Roman" w:hAnsi="Times New Roman" w:cs="Times New Roman"/>
          <w:bCs/>
        </w:rPr>
        <w:t xml:space="preserve"> предоставляет гарантийный срок  на качество выполненных работ – 48 месяцев с момента подписания сторонами акта о выполненных работах. В гарантийный период Подрядчик обязан устранять выявленные дефекты и недостатки работ, в течение 5 рабочих дней с момента получения соответствующего уведомления от Заказчика.</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5.3.Гарантии качества распространяются на все конструктивные элементы и работы, выполненные Подрядчиком по муниципальному контракту.</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 xml:space="preserve">5.4.Если в период гарантийной эксплуатации объектов обнаружатся дефекты, то Подрядчик обязан их устранить за свой счет и в согласованные в установленном порядке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 </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5.5. 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возмещаются Подрядчиком в полном объёме.</w:t>
      </w:r>
    </w:p>
    <w:p w:rsidR="003A2838" w:rsidRPr="003A2838" w:rsidRDefault="003A2838" w:rsidP="003A2838">
      <w:pPr>
        <w:spacing w:after="0" w:line="240" w:lineRule="auto"/>
        <w:contextualSpacing/>
        <w:jc w:val="both"/>
        <w:rPr>
          <w:rFonts w:ascii="Times New Roman" w:hAnsi="Times New Roman" w:cs="Times New Roman"/>
          <w:bCs/>
        </w:rPr>
      </w:pPr>
      <w:r w:rsidRPr="003A2838">
        <w:rPr>
          <w:rFonts w:ascii="Times New Roman" w:hAnsi="Times New Roman" w:cs="Times New Roman"/>
          <w:bCs/>
        </w:rPr>
        <w:t>5.6. 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rsidR="003A2838" w:rsidRPr="003A2838" w:rsidRDefault="003A2838" w:rsidP="003A2838">
      <w:pPr>
        <w:tabs>
          <w:tab w:val="left" w:pos="567"/>
        </w:tabs>
        <w:spacing w:after="0" w:line="240" w:lineRule="auto"/>
        <w:ind w:firstLine="709"/>
        <w:contextualSpacing/>
        <w:jc w:val="both"/>
        <w:rPr>
          <w:rFonts w:ascii="Times New Roman" w:hAnsi="Times New Roman" w:cs="Times New Roman"/>
          <w:b/>
        </w:rPr>
      </w:pPr>
      <w:r w:rsidRPr="003A2838">
        <w:rPr>
          <w:rFonts w:ascii="Times New Roman" w:hAnsi="Times New Roman" w:cs="Times New Roman"/>
          <w:b/>
        </w:rPr>
        <w:t>Общие требования заказчика к качеству работ, к их безопасности, к результатам работ и иные показатели, связанные с определением соответствия выполняемых работ потребностям муниципального заказчика:</w:t>
      </w:r>
    </w:p>
    <w:p w:rsidR="003A2838" w:rsidRPr="003A2838" w:rsidRDefault="003A2838" w:rsidP="003A2838">
      <w:pPr>
        <w:tabs>
          <w:tab w:val="left" w:pos="284"/>
        </w:tabs>
        <w:spacing w:after="0" w:line="240" w:lineRule="auto"/>
        <w:ind w:firstLine="567"/>
        <w:contextualSpacing/>
        <w:jc w:val="both"/>
        <w:rPr>
          <w:rFonts w:ascii="Times New Roman" w:eastAsia="Calibri" w:hAnsi="Times New Roman" w:cs="Times New Roman"/>
        </w:rPr>
      </w:pPr>
      <w:r w:rsidRPr="003A2838">
        <w:rPr>
          <w:rFonts w:ascii="Times New Roman" w:eastAsia="Calibri" w:hAnsi="Times New Roman" w:cs="Times New Roman"/>
        </w:rPr>
        <w:t xml:space="preserve">При выполнении работ по содержанию дорог в городе Рубцовске Подрядчику необходимо руководствоваться действующей правовой, нормативной и технической документацией в области дорожного хозяйства: </w:t>
      </w:r>
    </w:p>
    <w:p w:rsidR="003A2838" w:rsidRPr="003A2838" w:rsidRDefault="003A2838" w:rsidP="003A2838">
      <w:pPr>
        <w:tabs>
          <w:tab w:val="left" w:pos="0"/>
        </w:tabs>
        <w:spacing w:after="0" w:line="240" w:lineRule="auto"/>
        <w:ind w:firstLine="567"/>
        <w:contextualSpacing/>
        <w:jc w:val="both"/>
        <w:rPr>
          <w:rFonts w:ascii="Times New Roman" w:eastAsia="Calibri" w:hAnsi="Times New Roman" w:cs="Times New Roman"/>
        </w:rPr>
      </w:pPr>
      <w:r w:rsidRPr="003A2838">
        <w:rPr>
          <w:rFonts w:ascii="Times New Roman" w:eastAsia="Calibri" w:hAnsi="Times New Roman" w:cs="Times New Roman"/>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A2838" w:rsidRPr="003A2838" w:rsidRDefault="003A2838" w:rsidP="003A2838">
      <w:pPr>
        <w:spacing w:after="0" w:line="240" w:lineRule="auto"/>
        <w:ind w:firstLine="567"/>
        <w:contextualSpacing/>
        <w:jc w:val="both"/>
        <w:rPr>
          <w:rFonts w:ascii="Times New Roman" w:hAnsi="Times New Roman" w:cs="Times New Roman"/>
        </w:rPr>
      </w:pPr>
      <w:r w:rsidRPr="003A2838">
        <w:rPr>
          <w:rFonts w:ascii="Times New Roman" w:hAnsi="Times New Roman" w:cs="Times New Roman"/>
        </w:rPr>
        <w:t xml:space="preserve">Федеральным законом от 10.12.1995г. № 196-ФЗ  «О безопасности  дорожного движения»; </w:t>
      </w:r>
    </w:p>
    <w:p w:rsidR="003A2838" w:rsidRPr="003A2838" w:rsidRDefault="003A2838" w:rsidP="003A2838">
      <w:pPr>
        <w:spacing w:after="0" w:line="240" w:lineRule="auto"/>
        <w:ind w:firstLine="567"/>
        <w:contextualSpacing/>
        <w:jc w:val="both"/>
        <w:rPr>
          <w:rFonts w:ascii="Times New Roman" w:hAnsi="Times New Roman" w:cs="Times New Roman"/>
        </w:rPr>
      </w:pPr>
      <w:r w:rsidRPr="003A2838">
        <w:rPr>
          <w:rFonts w:ascii="Times New Roman" w:hAnsi="Times New Roman" w:cs="Times New Roman"/>
        </w:rPr>
        <w:t xml:space="preserve">ГОСТ </w:t>
      </w:r>
      <w:proofErr w:type="gramStart"/>
      <w:r w:rsidRPr="003A2838">
        <w:rPr>
          <w:rFonts w:ascii="Times New Roman" w:hAnsi="Times New Roman" w:cs="Times New Roman"/>
        </w:rPr>
        <w:t>Р</w:t>
      </w:r>
      <w:proofErr w:type="gramEnd"/>
      <w:r w:rsidRPr="003A2838">
        <w:rPr>
          <w:rFonts w:ascii="Times New Roman" w:hAnsi="Times New Roman" w:cs="Times New Roman"/>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bl>
      <w:tblPr>
        <w:tblW w:w="0" w:type="auto"/>
        <w:tblCellSpacing w:w="15" w:type="dxa"/>
        <w:tblCellMar>
          <w:top w:w="15" w:type="dxa"/>
          <w:left w:w="15" w:type="dxa"/>
          <w:bottom w:w="15" w:type="dxa"/>
          <w:right w:w="15" w:type="dxa"/>
        </w:tblCellMar>
        <w:tblLook w:val="04A0"/>
      </w:tblPr>
      <w:tblGrid>
        <w:gridCol w:w="81"/>
        <w:gridCol w:w="9646"/>
      </w:tblGrid>
      <w:tr w:rsidR="003A2838" w:rsidRPr="003A2838" w:rsidTr="00B00B36">
        <w:trPr>
          <w:tblCellSpacing w:w="15" w:type="dxa"/>
        </w:trPr>
        <w:tc>
          <w:tcPr>
            <w:tcW w:w="0" w:type="auto"/>
            <w:vAlign w:val="center"/>
            <w:hideMark/>
          </w:tcPr>
          <w:p w:rsidR="003A2838" w:rsidRPr="003A2838" w:rsidRDefault="003A2838" w:rsidP="003A2838">
            <w:pPr>
              <w:spacing w:after="0" w:line="240" w:lineRule="auto"/>
              <w:ind w:firstLine="426"/>
              <w:contextualSpacing/>
              <w:jc w:val="both"/>
              <w:rPr>
                <w:rFonts w:ascii="Times New Roman" w:hAnsi="Times New Roman" w:cs="Times New Roman"/>
                <w:b/>
                <w:bCs/>
              </w:rPr>
            </w:pPr>
            <w:r w:rsidRPr="003A2838">
              <w:rPr>
                <w:rFonts w:ascii="Times New Roman" w:hAnsi="Times New Roman" w:cs="Times New Roman"/>
              </w:rPr>
              <w:t xml:space="preserve"> </w:t>
            </w:r>
          </w:p>
        </w:tc>
        <w:tc>
          <w:tcPr>
            <w:tcW w:w="0" w:type="auto"/>
            <w:vAlign w:val="center"/>
            <w:hideMark/>
          </w:tcPr>
          <w:p w:rsidR="003A2838" w:rsidRPr="003A2838" w:rsidRDefault="003A2838" w:rsidP="003A2838">
            <w:pPr>
              <w:spacing w:after="0" w:line="240" w:lineRule="auto"/>
              <w:ind w:firstLine="501"/>
              <w:contextualSpacing/>
              <w:jc w:val="both"/>
              <w:rPr>
                <w:rFonts w:ascii="Times New Roman" w:hAnsi="Times New Roman" w:cs="Times New Roman"/>
              </w:rPr>
            </w:pPr>
            <w:r w:rsidRPr="003A2838">
              <w:rPr>
                <w:rFonts w:ascii="Times New Roman" w:hAnsi="Times New Roman" w:cs="Times New Roman"/>
              </w:rPr>
              <w:t xml:space="preserve">ГОСТ </w:t>
            </w:r>
            <w:proofErr w:type="gramStart"/>
            <w:r w:rsidRPr="003A2838">
              <w:rPr>
                <w:rFonts w:ascii="Times New Roman" w:hAnsi="Times New Roman" w:cs="Times New Roman"/>
              </w:rPr>
              <w:t>Р</w:t>
            </w:r>
            <w:proofErr w:type="gramEnd"/>
            <w:r w:rsidRPr="003A2838">
              <w:rPr>
                <w:rFonts w:ascii="Times New Roman" w:hAnsi="Times New Roman" w:cs="Times New Roman"/>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tc>
      </w:tr>
    </w:tbl>
    <w:p w:rsidR="003A2838" w:rsidRPr="003A2838" w:rsidRDefault="003A2838" w:rsidP="003A2838">
      <w:pPr>
        <w:spacing w:after="0" w:line="240" w:lineRule="auto"/>
        <w:ind w:firstLine="567"/>
        <w:contextualSpacing/>
        <w:jc w:val="both"/>
        <w:rPr>
          <w:rFonts w:ascii="Times New Roman" w:hAnsi="Times New Roman" w:cs="Times New Roman"/>
        </w:rPr>
      </w:pPr>
      <w:r w:rsidRPr="003A2838">
        <w:rPr>
          <w:rFonts w:ascii="Times New Roman" w:hAnsi="Times New Roman" w:cs="Times New Roman"/>
        </w:rPr>
        <w:t>ГОСТ</w:t>
      </w:r>
      <w:r w:rsidRPr="003A2838">
        <w:rPr>
          <w:rFonts w:ascii="Times New Roman" w:hAnsi="Times New Roman" w:cs="Times New Roman"/>
          <w:shd w:val="clear" w:color="auto" w:fill="FFFFFF"/>
        </w:rPr>
        <w:t xml:space="preserve"> 3634-99 «Люки смотровых колодцев и дождеприемники ливнесточных колодцев. Технические условия»;</w:t>
      </w:r>
    </w:p>
    <w:p w:rsidR="003A2838" w:rsidRPr="003A2838" w:rsidRDefault="003A2838" w:rsidP="003A2838">
      <w:pPr>
        <w:spacing w:after="0" w:line="240" w:lineRule="auto"/>
        <w:ind w:firstLine="567"/>
        <w:contextualSpacing/>
        <w:jc w:val="both"/>
        <w:rPr>
          <w:rFonts w:ascii="Times New Roman" w:hAnsi="Times New Roman" w:cs="Times New Roman"/>
        </w:rPr>
      </w:pPr>
      <w:r w:rsidRPr="003A2838">
        <w:rPr>
          <w:rFonts w:ascii="Times New Roman" w:hAnsi="Times New Roman" w:cs="Times New Roman"/>
        </w:rPr>
        <w:t>ВСН 37-84 «Инструкция по организации движения и ограждению мест производства дорожных работ»;</w:t>
      </w:r>
    </w:p>
    <w:p w:rsidR="003A2838" w:rsidRPr="003A2838" w:rsidRDefault="003A2838" w:rsidP="003A2838">
      <w:pPr>
        <w:spacing w:after="0" w:line="240" w:lineRule="auto"/>
        <w:ind w:firstLine="567"/>
        <w:contextualSpacing/>
        <w:jc w:val="both"/>
        <w:rPr>
          <w:rFonts w:ascii="Times New Roman" w:hAnsi="Times New Roman" w:cs="Times New Roman"/>
        </w:rPr>
      </w:pPr>
      <w:r w:rsidRPr="003A2838">
        <w:rPr>
          <w:rFonts w:ascii="Times New Roman" w:hAnsi="Times New Roman" w:cs="Times New Roman"/>
        </w:rPr>
        <w:t xml:space="preserve">ГОСТ </w:t>
      </w:r>
      <w:proofErr w:type="gramStart"/>
      <w:r w:rsidRPr="003A2838">
        <w:rPr>
          <w:rFonts w:ascii="Times New Roman" w:hAnsi="Times New Roman" w:cs="Times New Roman"/>
        </w:rPr>
        <w:t>Р</w:t>
      </w:r>
      <w:proofErr w:type="gramEnd"/>
      <w:r w:rsidRPr="003A2838">
        <w:rPr>
          <w:rFonts w:ascii="Times New Roman" w:hAnsi="Times New Roman" w:cs="Times New Roman"/>
        </w:rPr>
        <w:t xml:space="preserve"> 52398-2005. «Классификация автомобильных дорог. Основные параметры и требования»;</w:t>
      </w:r>
    </w:p>
    <w:p w:rsidR="003A2838" w:rsidRPr="003A2838" w:rsidRDefault="003A2838" w:rsidP="003A2838">
      <w:pPr>
        <w:spacing w:after="0" w:line="240" w:lineRule="auto"/>
        <w:ind w:firstLine="567"/>
        <w:contextualSpacing/>
        <w:jc w:val="both"/>
        <w:rPr>
          <w:rFonts w:ascii="Times New Roman" w:hAnsi="Times New Roman" w:cs="Times New Roman"/>
          <w:u w:val="single"/>
        </w:rPr>
      </w:pPr>
      <w:r w:rsidRPr="003A2838">
        <w:rPr>
          <w:rFonts w:ascii="Times New Roman" w:hAnsi="Times New Roman" w:cs="Times New Roman"/>
        </w:rPr>
        <w:t>ОСТ 218.1.002-2003. «Автобусные остановки на автомобильных дорогах. Общие технические требования»;</w:t>
      </w:r>
    </w:p>
    <w:p w:rsidR="003A2838" w:rsidRPr="003A2838" w:rsidRDefault="003A2838" w:rsidP="003A2838">
      <w:pPr>
        <w:spacing w:after="0" w:line="240" w:lineRule="auto"/>
        <w:ind w:firstLine="567"/>
        <w:contextualSpacing/>
        <w:jc w:val="both"/>
        <w:rPr>
          <w:rFonts w:ascii="Times New Roman" w:hAnsi="Times New Roman" w:cs="Times New Roman"/>
        </w:rPr>
      </w:pPr>
      <w:r w:rsidRPr="003A2838">
        <w:rPr>
          <w:rFonts w:ascii="Times New Roman" w:hAnsi="Times New Roman" w:cs="Times New Roman"/>
        </w:rPr>
        <w:t>ВСН 25-86 «Указания по обеспечению безопасности движения на автомобильных дорогах»;</w:t>
      </w:r>
    </w:p>
    <w:p w:rsidR="003A2838" w:rsidRPr="003A2838" w:rsidRDefault="003A2838" w:rsidP="003A2838">
      <w:pPr>
        <w:spacing w:after="0" w:line="240" w:lineRule="auto"/>
        <w:ind w:firstLine="567"/>
        <w:contextualSpacing/>
        <w:jc w:val="both"/>
        <w:rPr>
          <w:rFonts w:ascii="Times New Roman" w:hAnsi="Times New Roman" w:cs="Times New Roman"/>
        </w:rPr>
      </w:pPr>
      <w:r w:rsidRPr="003A2838">
        <w:rPr>
          <w:rFonts w:ascii="Times New Roman" w:hAnsi="Times New Roman" w:cs="Times New Roman"/>
        </w:rPr>
        <w:t>ВСН 36-90 «Указания по эксплуатации дорожно-строительных машин»;</w:t>
      </w:r>
    </w:p>
    <w:p w:rsidR="003A2838" w:rsidRPr="003A2838" w:rsidRDefault="003A2838" w:rsidP="003A2838">
      <w:pPr>
        <w:spacing w:after="0" w:line="240" w:lineRule="auto"/>
        <w:ind w:firstLine="567"/>
        <w:contextualSpacing/>
        <w:jc w:val="both"/>
        <w:rPr>
          <w:rFonts w:ascii="Times New Roman" w:hAnsi="Times New Roman" w:cs="Times New Roman"/>
        </w:rPr>
      </w:pPr>
      <w:r w:rsidRPr="003A2838">
        <w:rPr>
          <w:rFonts w:ascii="Times New Roman" w:hAnsi="Times New Roman" w:cs="Times New Roman"/>
        </w:rPr>
        <w:lastRenderedPageBreak/>
        <w:t xml:space="preserve">ОДМ 218.2.018-2012. «Отраслевой дорожный методический документ. Методические рекомендации по определению необходимости парка дорожно-эксплуатационной техники для выполнения работ по содержанию автомобильных дорог при разработке проектов содержания автомобильных дорог», приняты Распоряжением Федерального дорожного агентства  от 25.04.2012 №203-р; </w:t>
      </w:r>
    </w:p>
    <w:p w:rsidR="003A2838" w:rsidRPr="003A2838" w:rsidRDefault="003A2838" w:rsidP="003A2838">
      <w:pPr>
        <w:spacing w:after="0" w:line="240" w:lineRule="auto"/>
        <w:ind w:firstLine="567"/>
        <w:contextualSpacing/>
        <w:jc w:val="both"/>
        <w:rPr>
          <w:rFonts w:ascii="Times New Roman" w:hAnsi="Times New Roman" w:cs="Times New Roman"/>
        </w:rPr>
      </w:pPr>
      <w:r w:rsidRPr="003A2838">
        <w:rPr>
          <w:rFonts w:ascii="Times New Roman" w:hAnsi="Times New Roman" w:cs="Times New Roman"/>
        </w:rPr>
        <w:t xml:space="preserve">ОДМ. Методические рекомендации по ремонту и содержанию автомобильных дорог общего пользования (взамен ВСН 24-88), приняты письмом </w:t>
      </w:r>
      <w:proofErr w:type="spellStart"/>
      <w:r w:rsidRPr="003A2838">
        <w:rPr>
          <w:rFonts w:ascii="Times New Roman" w:hAnsi="Times New Roman" w:cs="Times New Roman"/>
        </w:rPr>
        <w:t>Росавтодора</w:t>
      </w:r>
      <w:proofErr w:type="spellEnd"/>
      <w:r w:rsidRPr="003A2838">
        <w:rPr>
          <w:rFonts w:ascii="Times New Roman" w:hAnsi="Times New Roman" w:cs="Times New Roman"/>
        </w:rPr>
        <w:t xml:space="preserve"> от 17.03.2004 г. №ОС-28/1270-ИС. </w:t>
      </w:r>
    </w:p>
    <w:p w:rsidR="003A2838" w:rsidRPr="003A2838" w:rsidRDefault="003A2838" w:rsidP="003A2838">
      <w:pPr>
        <w:spacing w:after="0" w:line="240" w:lineRule="auto"/>
        <w:ind w:firstLine="567"/>
        <w:contextualSpacing/>
        <w:jc w:val="both"/>
        <w:rPr>
          <w:rFonts w:ascii="Times New Roman" w:hAnsi="Times New Roman" w:cs="Times New Roman"/>
        </w:rPr>
      </w:pPr>
      <w:r w:rsidRPr="003A2838">
        <w:rPr>
          <w:rFonts w:ascii="Times New Roman" w:hAnsi="Times New Roman" w:cs="Times New Roman"/>
        </w:rPr>
        <w:t>ОДМ 218.4.005-2010 «Отраслевой дорожный методический документ. Рекомендации по обеспечению безопасности движения на автомобильных дорогах», приняты Распоряжением Федерального дорожного агентства от 12.01.2011 № 13-р.</w:t>
      </w:r>
    </w:p>
    <w:p w:rsidR="003A2838" w:rsidRPr="003A2838" w:rsidRDefault="003A2838" w:rsidP="003A2838">
      <w:pPr>
        <w:spacing w:after="0" w:line="240" w:lineRule="auto"/>
        <w:ind w:firstLine="567"/>
        <w:contextualSpacing/>
        <w:jc w:val="both"/>
        <w:rPr>
          <w:rFonts w:ascii="Times New Roman" w:hAnsi="Times New Roman" w:cs="Times New Roman"/>
        </w:rPr>
      </w:pPr>
      <w:r w:rsidRPr="003A2838">
        <w:rPr>
          <w:rFonts w:ascii="Times New Roman" w:hAnsi="Times New Roman" w:cs="Times New Roman"/>
        </w:rPr>
        <w:t>Технический регламент Таможенного союза 014/2011 «Безопасность автомобильных дорог», утвержден Решением комиссии Таможенного союза от 18.10.2011 №827.</w:t>
      </w:r>
    </w:p>
    <w:p w:rsidR="004918A0" w:rsidRDefault="004918A0" w:rsidP="003A2838">
      <w:pPr>
        <w:jc w:val="both"/>
        <w:rPr>
          <w:b/>
        </w:rPr>
      </w:pPr>
    </w:p>
    <w:p w:rsidR="00102488" w:rsidRDefault="00102488" w:rsidP="00F30789">
      <w:pPr>
        <w:spacing w:after="0" w:line="240" w:lineRule="auto"/>
        <w:jc w:val="right"/>
        <w:rPr>
          <w:rFonts w:ascii="Times New Roman" w:eastAsia="Times New Roman" w:hAnsi="Times New Roman" w:cs="Times New Roman"/>
          <w:b/>
          <w:i/>
          <w:sz w:val="24"/>
          <w:szCs w:val="24"/>
        </w:rPr>
      </w:pPr>
    </w:p>
    <w:p w:rsidR="00C13AFF" w:rsidRDefault="00C13AFF" w:rsidP="00C13AFF">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D82896" w:rsidRPr="00D82896">
        <w:rPr>
          <w:rFonts w:ascii="Times New Roman" w:eastAsia="Times New Roman" w:hAnsi="Times New Roman" w:cs="Times New Roman"/>
          <w:b/>
          <w:i/>
          <w:sz w:val="24"/>
          <w:szCs w:val="24"/>
        </w:rPr>
        <w:t>Приложение №2</w:t>
      </w:r>
      <w:r>
        <w:rPr>
          <w:rFonts w:ascii="Times New Roman" w:eastAsia="Times New Roman" w:hAnsi="Times New Roman" w:cs="Times New Roman"/>
          <w:b/>
          <w:i/>
          <w:sz w:val="24"/>
          <w:szCs w:val="24"/>
        </w:rPr>
        <w:t xml:space="preserve"> </w:t>
      </w:r>
      <w:r w:rsidR="00D82896" w:rsidRPr="00D82896">
        <w:rPr>
          <w:rFonts w:ascii="Times New Roman" w:eastAsia="Times New Roman" w:hAnsi="Times New Roman" w:cs="Times New Roman"/>
          <w:b/>
          <w:i/>
          <w:sz w:val="24"/>
          <w:szCs w:val="24"/>
        </w:rPr>
        <w:t xml:space="preserve">к  </w:t>
      </w:r>
      <w:r w:rsidR="00D82896">
        <w:rPr>
          <w:rFonts w:ascii="Times New Roman" w:eastAsia="Times New Roman" w:hAnsi="Times New Roman" w:cs="Times New Roman"/>
          <w:b/>
          <w:i/>
          <w:sz w:val="24"/>
          <w:szCs w:val="24"/>
        </w:rPr>
        <w:t>муниципальному контракту №________</w:t>
      </w:r>
      <w:r>
        <w:rPr>
          <w:rFonts w:ascii="Times New Roman" w:eastAsia="Times New Roman" w:hAnsi="Times New Roman" w:cs="Times New Roman"/>
          <w:b/>
          <w:i/>
          <w:sz w:val="24"/>
          <w:szCs w:val="24"/>
        </w:rPr>
        <w:t xml:space="preserve"> </w:t>
      </w:r>
    </w:p>
    <w:p w:rsidR="00C13AFF" w:rsidRDefault="00C13AFF" w:rsidP="00C13AFF">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Pr="00D82896">
        <w:rPr>
          <w:rFonts w:ascii="Times New Roman" w:eastAsia="Times New Roman" w:hAnsi="Times New Roman" w:cs="Times New Roman"/>
          <w:b/>
          <w:i/>
          <w:sz w:val="24"/>
          <w:szCs w:val="24"/>
        </w:rPr>
        <w:t>Приложение №</w:t>
      </w:r>
      <w:r>
        <w:rPr>
          <w:rFonts w:ascii="Times New Roman" w:eastAsia="Times New Roman" w:hAnsi="Times New Roman" w:cs="Times New Roman"/>
          <w:b/>
          <w:i/>
          <w:sz w:val="24"/>
          <w:szCs w:val="24"/>
        </w:rPr>
        <w:t xml:space="preserve">3 </w:t>
      </w:r>
      <w:r w:rsidRPr="00D82896">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 xml:space="preserve">муниципальному контракту №________ </w:t>
      </w:r>
    </w:p>
    <w:p w:rsidR="00C13AFF" w:rsidRDefault="00C13AFF" w:rsidP="00C13AFF">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w:t>
      </w:r>
      <w:r w:rsidR="00973578">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 4 </w:t>
      </w:r>
      <w:r w:rsidRPr="00D82896">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w:t>
      </w:r>
    </w:p>
    <w:p w:rsidR="00C13AFF" w:rsidRDefault="00C13AFF" w:rsidP="00C13AFF">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Приложение №5 </w:t>
      </w:r>
      <w:r w:rsidRPr="00D82896">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w:t>
      </w:r>
    </w:p>
    <w:p w:rsidR="00C13AFF" w:rsidRDefault="00C13AFF" w:rsidP="00C13AFF">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Приложение №6 </w:t>
      </w:r>
      <w:r w:rsidRPr="00D82896">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w:t>
      </w:r>
    </w:p>
    <w:p w:rsidR="00C13AFF" w:rsidRDefault="00C13AFF" w:rsidP="00C13AFF">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Приложение №7 </w:t>
      </w:r>
      <w:r w:rsidRPr="00D82896">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w:t>
      </w:r>
    </w:p>
    <w:p w:rsidR="00C13AFF" w:rsidRPr="00D82896" w:rsidRDefault="00C13AFF" w:rsidP="00C13AFF">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Приложение №8 </w:t>
      </w:r>
      <w:r w:rsidRPr="00D82896">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w:t>
      </w:r>
    </w:p>
    <w:p w:rsidR="00D82896" w:rsidRPr="00D82896" w:rsidRDefault="00D82896" w:rsidP="00C13AFF">
      <w:pPr>
        <w:spacing w:after="0" w:line="240" w:lineRule="auto"/>
        <w:jc w:val="both"/>
        <w:rPr>
          <w:rFonts w:ascii="Times New Roman" w:eastAsia="Times New Roman" w:hAnsi="Times New Roman" w:cs="Times New Roman"/>
          <w:b/>
          <w:i/>
          <w:sz w:val="24"/>
          <w:szCs w:val="24"/>
        </w:rPr>
      </w:pPr>
    </w:p>
    <w:p w:rsidR="00D82896" w:rsidRPr="00D82896" w:rsidRDefault="00D82896" w:rsidP="00D82896">
      <w:pPr>
        <w:spacing w:after="0" w:line="240" w:lineRule="auto"/>
        <w:jc w:val="right"/>
        <w:rPr>
          <w:rFonts w:ascii="Times New Roman" w:eastAsia="Times New Roman" w:hAnsi="Times New Roman" w:cs="Times New Roman"/>
          <w:b/>
          <w:i/>
          <w:sz w:val="24"/>
          <w:szCs w:val="24"/>
        </w:rPr>
      </w:pPr>
    </w:p>
    <w:p w:rsidR="00852E50" w:rsidRPr="00852E50" w:rsidRDefault="00852E50" w:rsidP="00852E50">
      <w:pPr>
        <w:spacing w:after="0"/>
        <w:jc w:val="center"/>
        <w:rPr>
          <w:rFonts w:ascii="Times New Roman" w:hAnsi="Times New Roman" w:cs="Times New Roman"/>
        </w:rPr>
      </w:pPr>
      <w:r w:rsidRPr="00852E50">
        <w:rPr>
          <w:rFonts w:ascii="Times New Roman" w:hAnsi="Times New Roman" w:cs="Times New Roman"/>
        </w:rPr>
        <w:t xml:space="preserve"> (находятся в списке документов закупки, доступных для загрузки в единой информационной системе в сфере закупок </w:t>
      </w:r>
      <w:r w:rsidRPr="00852E50">
        <w:rPr>
          <w:rFonts w:ascii="Times New Roman" w:hAnsi="Times New Roman" w:cs="Times New Roman"/>
          <w:bCs/>
        </w:rPr>
        <w:t xml:space="preserve">по </w:t>
      </w:r>
      <w:r w:rsidRPr="00852E50">
        <w:rPr>
          <w:rFonts w:ascii="Times New Roman" w:hAnsi="Times New Roman" w:cs="Times New Roman"/>
        </w:rPr>
        <w:t xml:space="preserve">адресу: </w:t>
      </w:r>
      <w:hyperlink r:id="rId8" w:history="1">
        <w:r w:rsidRPr="00852E50">
          <w:rPr>
            <w:rStyle w:val="a6"/>
            <w:rFonts w:ascii="Times New Roman" w:hAnsi="Times New Roman" w:cs="Times New Roman"/>
            <w:lang w:val="en-US"/>
          </w:rPr>
          <w:t>www</w:t>
        </w:r>
        <w:r w:rsidRPr="00852E50">
          <w:rPr>
            <w:rStyle w:val="a6"/>
            <w:rFonts w:ascii="Times New Roman" w:hAnsi="Times New Roman" w:cs="Times New Roman"/>
          </w:rPr>
          <w:t>.</w:t>
        </w:r>
        <w:proofErr w:type="spellStart"/>
        <w:r w:rsidRPr="00852E50">
          <w:rPr>
            <w:rStyle w:val="a6"/>
            <w:rFonts w:ascii="Times New Roman" w:hAnsi="Times New Roman" w:cs="Times New Roman"/>
            <w:lang w:val="en-US"/>
          </w:rPr>
          <w:t>zakupki</w:t>
        </w:r>
        <w:proofErr w:type="spellEnd"/>
        <w:r w:rsidRPr="00852E50">
          <w:rPr>
            <w:rStyle w:val="a6"/>
            <w:rFonts w:ascii="Times New Roman" w:hAnsi="Times New Roman" w:cs="Times New Roman"/>
          </w:rPr>
          <w:t>.</w:t>
        </w:r>
        <w:proofErr w:type="spellStart"/>
        <w:r w:rsidRPr="00852E50">
          <w:rPr>
            <w:rStyle w:val="a6"/>
            <w:rFonts w:ascii="Times New Roman" w:hAnsi="Times New Roman" w:cs="Times New Roman"/>
            <w:lang w:val="en-US"/>
          </w:rPr>
          <w:t>gov</w:t>
        </w:r>
        <w:proofErr w:type="spellEnd"/>
        <w:r w:rsidRPr="00852E50">
          <w:rPr>
            <w:rStyle w:val="a6"/>
            <w:rFonts w:ascii="Times New Roman" w:hAnsi="Times New Roman" w:cs="Times New Roman"/>
          </w:rPr>
          <w:t>.</w:t>
        </w:r>
        <w:proofErr w:type="spellStart"/>
        <w:r w:rsidRPr="00852E50">
          <w:rPr>
            <w:rStyle w:val="a6"/>
            <w:rFonts w:ascii="Times New Roman" w:hAnsi="Times New Roman" w:cs="Times New Roman"/>
            <w:lang w:val="en-US"/>
          </w:rPr>
          <w:t>ru</w:t>
        </w:r>
        <w:proofErr w:type="spellEnd"/>
      </w:hyperlink>
      <w:r w:rsidRPr="00852E50">
        <w:rPr>
          <w:rFonts w:ascii="Times New Roman" w:hAnsi="Times New Roman" w:cs="Times New Roman"/>
        </w:rPr>
        <w:t>)</w:t>
      </w:r>
    </w:p>
    <w:p w:rsidR="00852E50" w:rsidRPr="00852E50" w:rsidRDefault="00852E50" w:rsidP="00852E50">
      <w:pPr>
        <w:spacing w:after="0"/>
        <w:jc w:val="center"/>
        <w:rPr>
          <w:rFonts w:ascii="Times New Roman" w:hAnsi="Times New Roman" w:cs="Times New Roman"/>
        </w:rPr>
      </w:pPr>
    </w:p>
    <w:p w:rsidR="00D82896" w:rsidRDefault="00D82896" w:rsidP="00852E50">
      <w:pPr>
        <w:spacing w:after="0" w:line="240" w:lineRule="auto"/>
        <w:ind w:left="360" w:hanging="360"/>
        <w:jc w:val="center"/>
      </w:pPr>
    </w:p>
    <w:sectPr w:rsidR="00D82896" w:rsidSect="00D61EE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2B81"/>
    <w:multiLevelType w:val="multilevel"/>
    <w:tmpl w:val="65B2F15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26655"/>
    <w:rsid w:val="000C5497"/>
    <w:rsid w:val="000C6226"/>
    <w:rsid w:val="000D6537"/>
    <w:rsid w:val="00102488"/>
    <w:rsid w:val="00125858"/>
    <w:rsid w:val="00151B56"/>
    <w:rsid w:val="00187323"/>
    <w:rsid w:val="001D5B0D"/>
    <w:rsid w:val="002949A7"/>
    <w:rsid w:val="0032310B"/>
    <w:rsid w:val="003A2838"/>
    <w:rsid w:val="003C1C07"/>
    <w:rsid w:val="003E79CA"/>
    <w:rsid w:val="0043495B"/>
    <w:rsid w:val="004609A5"/>
    <w:rsid w:val="004918A0"/>
    <w:rsid w:val="005132F7"/>
    <w:rsid w:val="00816374"/>
    <w:rsid w:val="00852E50"/>
    <w:rsid w:val="008A5A86"/>
    <w:rsid w:val="008D3B5F"/>
    <w:rsid w:val="008D63D6"/>
    <w:rsid w:val="008F2F89"/>
    <w:rsid w:val="00926655"/>
    <w:rsid w:val="00973578"/>
    <w:rsid w:val="009E0D47"/>
    <w:rsid w:val="00A64042"/>
    <w:rsid w:val="00A926FC"/>
    <w:rsid w:val="00B1160C"/>
    <w:rsid w:val="00B55321"/>
    <w:rsid w:val="00C13AFF"/>
    <w:rsid w:val="00C164AC"/>
    <w:rsid w:val="00D27C03"/>
    <w:rsid w:val="00D61EEA"/>
    <w:rsid w:val="00D82896"/>
    <w:rsid w:val="00DA164D"/>
    <w:rsid w:val="00DE2CE9"/>
    <w:rsid w:val="00E67C1C"/>
    <w:rsid w:val="00F30789"/>
    <w:rsid w:val="00FC5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B56"/>
  </w:style>
  <w:style w:type="paragraph" w:styleId="3">
    <w:name w:val="heading 3"/>
    <w:aliases w:val="H3"/>
    <w:basedOn w:val="a"/>
    <w:next w:val="a"/>
    <w:link w:val="30"/>
    <w:qFormat/>
    <w:rsid w:val="00D82896"/>
    <w:pPr>
      <w:keepNext/>
      <w:numPr>
        <w:ilvl w:val="2"/>
        <w:numId w:val="5"/>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82896"/>
    <w:pPr>
      <w:keepNext/>
      <w:numPr>
        <w:ilvl w:val="3"/>
        <w:numId w:val="5"/>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82896"/>
    <w:pPr>
      <w:numPr>
        <w:ilvl w:val="4"/>
        <w:numId w:val="5"/>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82896"/>
    <w:pPr>
      <w:numPr>
        <w:ilvl w:val="5"/>
        <w:numId w:val="5"/>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82896"/>
    <w:pPr>
      <w:numPr>
        <w:ilvl w:val="6"/>
        <w:numId w:val="5"/>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82896"/>
    <w:pPr>
      <w:numPr>
        <w:ilvl w:val="7"/>
        <w:numId w:val="5"/>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82896"/>
    <w:pPr>
      <w:numPr>
        <w:ilvl w:val="8"/>
        <w:numId w:val="5"/>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655"/>
    <w:pPr>
      <w:ind w:left="720"/>
      <w:contextualSpacing/>
    </w:pPr>
  </w:style>
  <w:style w:type="character" w:customStyle="1" w:styleId="30">
    <w:name w:val="Заголовок 3 Знак"/>
    <w:aliases w:val="H3 Знак"/>
    <w:basedOn w:val="a0"/>
    <w:link w:val="3"/>
    <w:rsid w:val="00D82896"/>
    <w:rPr>
      <w:rFonts w:ascii="Arial" w:eastAsia="Times New Roman" w:hAnsi="Arial" w:cs="Times New Roman"/>
      <w:b/>
      <w:sz w:val="24"/>
      <w:szCs w:val="20"/>
    </w:rPr>
  </w:style>
  <w:style w:type="character" w:customStyle="1" w:styleId="40">
    <w:name w:val="Заголовок 4 Знак"/>
    <w:basedOn w:val="a0"/>
    <w:link w:val="4"/>
    <w:rsid w:val="00D82896"/>
    <w:rPr>
      <w:rFonts w:ascii="Arial" w:eastAsia="Times New Roman" w:hAnsi="Arial" w:cs="Times New Roman"/>
      <w:sz w:val="24"/>
      <w:szCs w:val="20"/>
    </w:rPr>
  </w:style>
  <w:style w:type="character" w:customStyle="1" w:styleId="50">
    <w:name w:val="Заголовок 5 Знак"/>
    <w:basedOn w:val="a0"/>
    <w:link w:val="5"/>
    <w:rsid w:val="00D82896"/>
    <w:rPr>
      <w:rFonts w:ascii="Times New Roman" w:eastAsia="Times New Roman" w:hAnsi="Times New Roman" w:cs="Times New Roman"/>
      <w:szCs w:val="20"/>
    </w:rPr>
  </w:style>
  <w:style w:type="character" w:customStyle="1" w:styleId="60">
    <w:name w:val="Заголовок 6 Знак"/>
    <w:basedOn w:val="a0"/>
    <w:link w:val="6"/>
    <w:rsid w:val="00D82896"/>
    <w:rPr>
      <w:rFonts w:ascii="Times New Roman" w:eastAsia="Times New Roman" w:hAnsi="Times New Roman" w:cs="Times New Roman"/>
      <w:i/>
      <w:szCs w:val="20"/>
    </w:rPr>
  </w:style>
  <w:style w:type="character" w:customStyle="1" w:styleId="70">
    <w:name w:val="Заголовок 7 Знак"/>
    <w:basedOn w:val="a0"/>
    <w:link w:val="7"/>
    <w:rsid w:val="00D82896"/>
    <w:rPr>
      <w:rFonts w:ascii="Arial" w:eastAsia="Times New Roman" w:hAnsi="Arial" w:cs="Times New Roman"/>
      <w:sz w:val="20"/>
      <w:szCs w:val="20"/>
    </w:rPr>
  </w:style>
  <w:style w:type="character" w:customStyle="1" w:styleId="80">
    <w:name w:val="Заголовок 8 Знак"/>
    <w:basedOn w:val="a0"/>
    <w:link w:val="8"/>
    <w:rsid w:val="00D82896"/>
    <w:rPr>
      <w:rFonts w:ascii="Arial" w:eastAsia="Times New Roman" w:hAnsi="Arial" w:cs="Times New Roman"/>
      <w:i/>
      <w:sz w:val="20"/>
      <w:szCs w:val="20"/>
    </w:rPr>
  </w:style>
  <w:style w:type="character" w:customStyle="1" w:styleId="90">
    <w:name w:val="Заголовок 9 Знак"/>
    <w:basedOn w:val="a0"/>
    <w:link w:val="9"/>
    <w:rsid w:val="00D82896"/>
    <w:rPr>
      <w:rFonts w:ascii="Arial" w:eastAsia="Times New Roman" w:hAnsi="Arial" w:cs="Times New Roman"/>
      <w:b/>
      <w:i/>
      <w:sz w:val="18"/>
      <w:szCs w:val="20"/>
    </w:rPr>
  </w:style>
  <w:style w:type="character" w:customStyle="1" w:styleId="FontStyle51">
    <w:name w:val="Font Style51"/>
    <w:basedOn w:val="a0"/>
    <w:rsid w:val="00125858"/>
    <w:rPr>
      <w:rFonts w:ascii="Times New Roman" w:hAnsi="Times New Roman" w:cs="Times New Roman" w:hint="default"/>
      <w:spacing w:val="-10"/>
      <w:sz w:val="28"/>
      <w:szCs w:val="28"/>
    </w:rPr>
  </w:style>
  <w:style w:type="paragraph" w:styleId="a4">
    <w:name w:val="Body Text"/>
    <w:basedOn w:val="a"/>
    <w:link w:val="a5"/>
    <w:rsid w:val="00852E50"/>
    <w:pPr>
      <w:spacing w:after="12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852E50"/>
    <w:rPr>
      <w:rFonts w:ascii="Times New Roman" w:eastAsia="Times New Roman" w:hAnsi="Times New Roman" w:cs="Times New Roman"/>
      <w:sz w:val="24"/>
      <w:szCs w:val="20"/>
    </w:rPr>
  </w:style>
  <w:style w:type="character" w:styleId="a6">
    <w:name w:val="Hyperlink"/>
    <w:basedOn w:val="a0"/>
    <w:rsid w:val="00852E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DC623888A4E141C309BD59EA9B292F457843EE34D11EDC78536A810CQ0ZFN" TargetMode="External"/><Relationship Id="rId5" Type="http://schemas.openxmlformats.org/officeDocument/2006/relationships/hyperlink" Target="consultantplus://offline/ref=46D0EDB62BB770CB00F0F50186F7C104DD94D2D11FCDAF34FD33668EB4BF20A755EE5AF20495229448g1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15</Pages>
  <Words>7105</Words>
  <Characters>40503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33</cp:revision>
  <cp:lastPrinted>2017-05-11T02:00:00Z</cp:lastPrinted>
  <dcterms:created xsi:type="dcterms:W3CDTF">2017-03-09T06:21:00Z</dcterms:created>
  <dcterms:modified xsi:type="dcterms:W3CDTF">2017-05-12T02:15:00Z</dcterms:modified>
</cp:coreProperties>
</file>