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войсковой части 6720 о выполнении соглашения об исполнении схемы теплоснабжения за 202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(включает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обязательств, включённых в соглашение в соответствии с Федеральным законом "О теплоснабжении"), раскрываемая в соответствии с п. 33 (11)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</w:p>
    <w:tbl>
      <w:tblPr>
        <w:tblW w:w="941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394"/>
        <w:gridCol w:w="6599"/>
        <w:gridCol w:w="556"/>
        <w:gridCol w:w="931"/>
        <w:gridCol w:w="931"/>
      </w:tblGrid>
      <w:tr>
        <w:trPr>
          <w:tblHeader w:val="true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Целевые значения ключевых показателей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план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факт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в межотопительный период в ценовой зоне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использования установленной тепловой мощности источников тепловой энергии в ценовой зоне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доли ед.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0,27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бесхозяйных тепловых сетей, находящихся на учёте бесхозяйных недвижимых вещей более 1 года, в ценовой зоне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Удовлетворённость потребителей качеством теплоснабжения в ценовой зоне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отсутств.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потерь тепловой энергии в тепловых сетях в ценовой зоне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разрешённых отклонений;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ед.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разрешённых отклонений.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198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Командир войсковой части 6720</w:t>
      </w:r>
    </w:p>
    <w:p>
      <w:pPr>
        <w:pStyle w:val="Normal"/>
        <w:widowControl/>
        <w:bidi w:val="0"/>
        <w:spacing w:lineRule="auto" w:line="276" w:before="0" w:after="198"/>
        <w:contextualSpacing/>
        <w:jc w:val="left"/>
        <w:rPr/>
      </w:pPr>
      <w:r>
        <w:rPr>
          <w:rFonts w:ascii="Times New Roman" w:hAnsi="Times New Roman"/>
        </w:rPr>
        <w:t xml:space="preserve">полковник                                                                                                                             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2"/>
          <w:szCs w:val="22"/>
          <w:lang w:val="ru-RU" w:eastAsia="ru-RU" w:bidi="ar-SA"/>
        </w:rPr>
        <w:t>А.В. Полежаев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340</Words>
  <Characters>2445</Characters>
  <CharactersWithSpaces>2854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2023-04-14T07:50:00Z</dcterms:created>
  <dc:creator>Dotsyk</dc:creator>
  <dc:description/>
  <dc:language>ru-RU</dc:language>
  <cp:lastModifiedBy/>
  <cp:lastPrinted>2024-05-22T16:32:56Z</cp:lastPrinted>
  <dcterms:modified xsi:type="dcterms:W3CDTF">2024-05-22T16:33:51Z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