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69" w:rsidRPr="00491869" w:rsidRDefault="00491869" w:rsidP="00491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69">
        <w:rPr>
          <w:rFonts w:ascii="Times New Roman" w:hAnsi="Times New Roman" w:cs="Times New Roman"/>
          <w:b/>
          <w:iCs/>
          <w:sz w:val="24"/>
          <w:szCs w:val="24"/>
        </w:rPr>
        <w:t xml:space="preserve">Информация АО «Рубцовский теплоэнергетический комплекс» о выполнении соглашения об исполнении схемы теплоснабжения (включает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обязательств, включённых в соглашение в соответствии с Федеральным законом "О теплоснабжении"), раскрываемая в соответствии с п. 33 (11) </w:t>
      </w:r>
      <w:r w:rsidRPr="00491869">
        <w:rPr>
          <w:rFonts w:ascii="Times New Roman" w:hAnsi="Times New Roman" w:cs="Times New Roman"/>
          <w:b/>
          <w:sz w:val="24"/>
          <w:szCs w:val="24"/>
        </w:rPr>
        <w:t>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:rsidR="00491869" w:rsidRPr="00491869" w:rsidRDefault="00491869" w:rsidP="00491869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916"/>
        <w:gridCol w:w="1207"/>
        <w:gridCol w:w="1873"/>
        <w:gridCol w:w="1941"/>
      </w:tblGrid>
      <w:tr w:rsidR="00044D60" w:rsidRPr="00044D60" w:rsidTr="00044D60">
        <w:trPr>
          <w:trHeight w:val="297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</w:tcPr>
          <w:p w:rsidR="00044D60" w:rsidRPr="00044D60" w:rsidRDefault="00044D60" w:rsidP="008575B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4" w:type="pct"/>
            <w:vMerge w:val="restart"/>
            <w:shd w:val="clear" w:color="auto" w:fill="auto"/>
            <w:noWrap/>
            <w:vAlign w:val="center"/>
          </w:tcPr>
          <w:p w:rsidR="00044D60" w:rsidRPr="00044D60" w:rsidRDefault="00044D60" w:rsidP="008575B3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6" w:type="pct"/>
            <w:vMerge w:val="restart"/>
            <w:shd w:val="clear" w:color="auto" w:fill="auto"/>
            <w:noWrap/>
            <w:vAlign w:val="center"/>
          </w:tcPr>
          <w:p w:rsidR="00044D60" w:rsidRPr="00044D60" w:rsidRDefault="00044D60" w:rsidP="008575B3">
            <w:pPr>
              <w:spacing w:after="0" w:line="276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10" w:type="pct"/>
            <w:gridSpan w:val="2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044D60" w:rsidRPr="00044D60" w:rsidTr="00044D60">
        <w:trPr>
          <w:trHeight w:val="297"/>
          <w:tblHeader/>
        </w:trPr>
        <w:tc>
          <w:tcPr>
            <w:tcW w:w="290" w:type="pct"/>
            <w:vMerge/>
            <w:shd w:val="clear" w:color="auto" w:fill="auto"/>
            <w:noWrap/>
            <w:vAlign w:val="center"/>
          </w:tcPr>
          <w:p w:rsidR="00044D60" w:rsidRPr="00044D60" w:rsidRDefault="00044D60" w:rsidP="008575B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vMerge/>
            <w:shd w:val="clear" w:color="auto" w:fill="auto"/>
            <w:noWrap/>
            <w:vAlign w:val="center"/>
          </w:tcPr>
          <w:p w:rsidR="00044D60" w:rsidRPr="00044D60" w:rsidRDefault="00044D60" w:rsidP="008575B3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shd w:val="clear" w:color="auto" w:fill="auto"/>
            <w:noWrap/>
            <w:vAlign w:val="center"/>
          </w:tcPr>
          <w:p w:rsidR="00044D60" w:rsidRPr="00044D60" w:rsidRDefault="00044D60" w:rsidP="008575B3">
            <w:pPr>
              <w:spacing w:after="0" w:line="276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2" w:type="pct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44D60" w:rsidRPr="00044D60" w:rsidTr="00044D60">
        <w:trPr>
          <w:trHeight w:val="1500"/>
        </w:trPr>
        <w:tc>
          <w:tcPr>
            <w:tcW w:w="290" w:type="pct"/>
            <w:vMerge/>
            <w:shd w:val="clear" w:color="auto" w:fill="auto"/>
            <w:noWrap/>
          </w:tcPr>
          <w:p w:rsidR="00044D60" w:rsidRPr="00044D60" w:rsidRDefault="00044D60" w:rsidP="008575B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vMerge/>
            <w:shd w:val="clear" w:color="auto" w:fill="auto"/>
          </w:tcPr>
          <w:p w:rsidR="00044D60" w:rsidRPr="00044D60" w:rsidRDefault="00044D60" w:rsidP="008575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044D60" w:rsidRPr="00044D60" w:rsidRDefault="00044D60" w:rsidP="008575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22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44D60" w:rsidRPr="00044D60" w:rsidTr="00044D60">
        <w:trPr>
          <w:trHeight w:val="15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044D60" w:rsidRPr="00044D60" w:rsidRDefault="00044D60" w:rsidP="008575B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:rsidR="00044D60" w:rsidRPr="00044D60" w:rsidRDefault="00044D60" w:rsidP="008575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 перечнем и сроками, указанными в схеме теплоснабжения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4D60" w:rsidRPr="00044D60" w:rsidTr="00044D60">
        <w:trPr>
          <w:trHeight w:val="489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044D60" w:rsidRPr="00044D60" w:rsidRDefault="00044D60" w:rsidP="008575B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:rsidR="00044D60" w:rsidRPr="00044D60" w:rsidRDefault="00044D60" w:rsidP="008575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ситуаций при теплоснабжении на источниках тепловой энергии и тепловых сетях в ценовой зоне теплоснабжения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7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D60" w:rsidRPr="00044D60" w:rsidTr="00044D60">
        <w:trPr>
          <w:trHeight w:val="107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044D60" w:rsidRPr="00044D60" w:rsidRDefault="00044D60" w:rsidP="008575B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:rsidR="00044D60" w:rsidRPr="00044D60" w:rsidRDefault="00044D60" w:rsidP="008575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в межотопительный период в ценовой зоне теплоснабжения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87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2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bookmarkStart w:id="0" w:name="_GoBack"/>
        <w:bookmarkEnd w:id="0"/>
      </w:tr>
      <w:tr w:rsidR="00044D60" w:rsidRPr="00044D60" w:rsidTr="00044D60">
        <w:trPr>
          <w:trHeight w:val="656"/>
        </w:trPr>
        <w:tc>
          <w:tcPr>
            <w:tcW w:w="290" w:type="pct"/>
            <w:shd w:val="clear" w:color="auto" w:fill="auto"/>
            <w:noWrap/>
            <w:vAlign w:val="center"/>
          </w:tcPr>
          <w:p w:rsidR="00044D60" w:rsidRPr="00044D60" w:rsidRDefault="00044D60" w:rsidP="008575B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pct"/>
            <w:shd w:val="clear" w:color="auto" w:fill="auto"/>
            <w:vAlign w:val="center"/>
          </w:tcPr>
          <w:p w:rsidR="00044D60" w:rsidRPr="00044D60" w:rsidRDefault="00044D60" w:rsidP="008575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установленной тепловой мощности источников тепловой энергии в ценовой зоне теплоснабжения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022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044D60" w:rsidRPr="00044D60" w:rsidTr="00044D60">
        <w:trPr>
          <w:trHeight w:val="500"/>
        </w:trPr>
        <w:tc>
          <w:tcPr>
            <w:tcW w:w="290" w:type="pct"/>
            <w:shd w:val="clear" w:color="auto" w:fill="auto"/>
            <w:noWrap/>
            <w:vAlign w:val="center"/>
          </w:tcPr>
          <w:p w:rsidR="00044D60" w:rsidRPr="00044D60" w:rsidRDefault="00044D60" w:rsidP="008575B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pct"/>
            <w:shd w:val="clear" w:color="auto" w:fill="auto"/>
            <w:vAlign w:val="center"/>
          </w:tcPr>
          <w:p w:rsidR="00044D60" w:rsidRPr="00044D60" w:rsidRDefault="00044D60" w:rsidP="008575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 xml:space="preserve">Доля бесхозяйных тепловых сетей, находящихся на учете бесхозяйных </w:t>
            </w:r>
            <w:r w:rsidRPr="00044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недвижимых вещей более 1 года, в ценовой зоне теплоснабжения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7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D60" w:rsidRPr="00044D60" w:rsidTr="00044D60">
        <w:trPr>
          <w:trHeight w:val="713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044D60" w:rsidRPr="00044D60" w:rsidRDefault="00044D60" w:rsidP="008575B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:rsidR="00044D60" w:rsidRPr="00044D60" w:rsidRDefault="00044D60" w:rsidP="008575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качеством теплоснабжения в ценовой зоне теплоснабжения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замеры показателя не производились</w:t>
            </w:r>
          </w:p>
        </w:tc>
        <w:tc>
          <w:tcPr>
            <w:tcW w:w="1022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замеры показателя не производились; опрос потребителей запланирован на 2020 год после окончания отопительного сезона 2019-2020 гг.</w:t>
            </w:r>
          </w:p>
        </w:tc>
      </w:tr>
      <w:tr w:rsidR="00044D60" w:rsidRPr="00044D60" w:rsidTr="00044D60">
        <w:trPr>
          <w:trHeight w:val="1831"/>
        </w:trPr>
        <w:tc>
          <w:tcPr>
            <w:tcW w:w="290" w:type="pct"/>
            <w:shd w:val="clear" w:color="auto" w:fill="auto"/>
            <w:noWrap/>
            <w:hideMark/>
          </w:tcPr>
          <w:p w:rsidR="00044D60" w:rsidRPr="00044D60" w:rsidRDefault="00044D60" w:rsidP="008575B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:rsidR="00044D60" w:rsidRPr="00044D60" w:rsidRDefault="00044D60" w:rsidP="008575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Федерации о естественных монополиях</w:t>
            </w:r>
          </w:p>
        </w:tc>
        <w:tc>
          <w:tcPr>
            <w:tcW w:w="636" w:type="pct"/>
            <w:shd w:val="clear" w:color="auto" w:fill="auto"/>
            <w:hideMark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22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44D60" w:rsidRPr="00044D60" w:rsidTr="00044D60">
        <w:trPr>
          <w:trHeight w:val="501"/>
        </w:trPr>
        <w:tc>
          <w:tcPr>
            <w:tcW w:w="290" w:type="pct"/>
            <w:shd w:val="clear" w:color="auto" w:fill="auto"/>
            <w:noWrap/>
            <w:hideMark/>
          </w:tcPr>
          <w:p w:rsidR="00044D60" w:rsidRPr="00044D60" w:rsidRDefault="00044D60" w:rsidP="008575B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:rsidR="00044D60" w:rsidRPr="00044D60" w:rsidRDefault="00044D60" w:rsidP="008575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 в тепловых сетях в ценовой зоне теплоснабжения</w:t>
            </w:r>
          </w:p>
        </w:tc>
        <w:tc>
          <w:tcPr>
            <w:tcW w:w="636" w:type="pct"/>
            <w:shd w:val="clear" w:color="auto" w:fill="auto"/>
            <w:hideMark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pct"/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4D60" w:rsidRPr="00044D60" w:rsidTr="00044D60">
        <w:trPr>
          <w:trHeight w:val="50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60" w:rsidRPr="00044D60" w:rsidRDefault="00044D60" w:rsidP="008575B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60" w:rsidRPr="00044D60" w:rsidRDefault="00044D60" w:rsidP="008575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сферу теплоснабжения в ценовой зоне теплоснабжения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484 937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0" w:rsidRPr="00044D60" w:rsidRDefault="00044D60" w:rsidP="00857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 xml:space="preserve">300 000 </w:t>
            </w:r>
          </w:p>
        </w:tc>
      </w:tr>
    </w:tbl>
    <w:p w:rsidR="00491869" w:rsidRPr="00044D60" w:rsidRDefault="00491869" w:rsidP="00491869">
      <w:pPr>
        <w:pStyle w:val="a3"/>
        <w:ind w:left="0" w:firstLine="567"/>
        <w:jc w:val="both"/>
      </w:pPr>
    </w:p>
    <w:sectPr w:rsidR="00491869" w:rsidRPr="00044D60" w:rsidSect="004918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6659"/>
    <w:multiLevelType w:val="hybridMultilevel"/>
    <w:tmpl w:val="8920FBAE"/>
    <w:lvl w:ilvl="0" w:tplc="0F4663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66"/>
    <w:rsid w:val="00044D60"/>
    <w:rsid w:val="00277366"/>
    <w:rsid w:val="00491869"/>
    <w:rsid w:val="00896116"/>
    <w:rsid w:val="00C84715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3A9EA-C8FB-473F-8810-9D8E19C5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044D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4D60"/>
    <w:pPr>
      <w:spacing w:before="240" w:after="12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4D60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Петанина Юлия Сергеевна</cp:lastModifiedBy>
  <cp:revision>4</cp:revision>
  <dcterms:created xsi:type="dcterms:W3CDTF">2019-04-25T04:49:00Z</dcterms:created>
  <dcterms:modified xsi:type="dcterms:W3CDTF">2020-04-30T01:14:00Z</dcterms:modified>
</cp:coreProperties>
</file>