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30" w:rsidRDefault="00DF4130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 xml:space="preserve">Отчет </w:t>
      </w:r>
    </w:p>
    <w:p w:rsidR="00DF4130" w:rsidRPr="00B04D83" w:rsidRDefault="00DF4130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>о ходе реализации и оценке эффективности муниципальной программы «Развитие дорожного хозяйства, благоустройства и экологии в городе Рубцовске» на 2018-2020 годы</w:t>
      </w:r>
    </w:p>
    <w:p w:rsidR="00DF4130" w:rsidRPr="00B04D83" w:rsidRDefault="00DF4130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 xml:space="preserve"> за 2018 год</w:t>
      </w:r>
    </w:p>
    <w:p w:rsidR="00DF4130" w:rsidRPr="00471468" w:rsidRDefault="00DF4130" w:rsidP="00B60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130" w:rsidRPr="007152F5" w:rsidRDefault="00DF4130" w:rsidP="00B04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 xml:space="preserve">С целью устойчивого функционирования и развития дорожного хозяйства, благоустройства и экологии в городе Рубцовске управлением по жилищно-коммунальному хозяйству и </w:t>
      </w:r>
      <w:r>
        <w:rPr>
          <w:rFonts w:ascii="Times New Roman" w:hAnsi="Times New Roman"/>
          <w:sz w:val="28"/>
          <w:szCs w:val="28"/>
        </w:rPr>
        <w:t>экологии</w:t>
      </w:r>
      <w:r w:rsidRPr="007152F5">
        <w:rPr>
          <w:rFonts w:ascii="Times New Roman" w:hAnsi="Times New Roman"/>
          <w:sz w:val="28"/>
          <w:szCs w:val="28"/>
        </w:rPr>
        <w:t xml:space="preserve"> Администрации города Рубцовска разработана и постановлением Администрации города Рубцовска от 25.12.2017 № 5802 утверждена муниципальная программа «Развитие дорожного хозяйства, благоустройства и экологии в городе Рубцовске» на 2018-2020 годы (далее – программа).</w:t>
      </w:r>
    </w:p>
    <w:p w:rsidR="00DF4130" w:rsidRDefault="00DF4130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:rsidR="00DF4130" w:rsidRPr="007152F5" w:rsidRDefault="00DF4130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развитие и содержание транспортной инфраструктуры;</w:t>
      </w:r>
    </w:p>
    <w:p w:rsidR="00DF4130" w:rsidRPr="007152F5" w:rsidRDefault="00DF4130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уличного освещения города;</w:t>
      </w:r>
    </w:p>
    <w:p w:rsidR="00DF4130" w:rsidRPr="007152F5" w:rsidRDefault="00DF4130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озеленения территории города;</w:t>
      </w:r>
    </w:p>
    <w:p w:rsidR="00DF4130" w:rsidRPr="007152F5" w:rsidRDefault="00DF4130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функционирования системы обращения с отходами производства и потребления;</w:t>
      </w:r>
    </w:p>
    <w:p w:rsidR="00DF4130" w:rsidRPr="007152F5" w:rsidRDefault="00DF4130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обеспечение погребения и похоронного дела;</w:t>
      </w:r>
    </w:p>
    <w:p w:rsidR="00DF4130" w:rsidRPr="007152F5" w:rsidRDefault="00DF4130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содержание фонтанов;</w:t>
      </w:r>
    </w:p>
    <w:p w:rsidR="00DF4130" w:rsidRPr="007152F5" w:rsidRDefault="00DF4130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содержания безнадзорных животных;</w:t>
      </w:r>
    </w:p>
    <w:p w:rsidR="00DF4130" w:rsidRPr="007152F5" w:rsidRDefault="00DF4130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техническое обеспечение осуществления муниципального контроля;</w:t>
      </w:r>
    </w:p>
    <w:p w:rsidR="00DF4130" w:rsidRPr="007152F5" w:rsidRDefault="00DF4130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доступной среды для инвалидов и других маломобильных групп населения;</w:t>
      </w:r>
    </w:p>
    <w:p w:rsidR="00DF4130" w:rsidRDefault="00DF4130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благоустройство территории города.</w:t>
      </w:r>
    </w:p>
    <w:p w:rsidR="00DF4130" w:rsidRDefault="00DF4130" w:rsidP="0071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Первоначально для достижения цели программы запланировано финансирование в объеме 270485,20  тыс. рублей средств бюджета города, в том числе по годам: 2018 - 97195,2</w:t>
      </w:r>
      <w:r w:rsidRPr="007152F5">
        <w:rPr>
          <w:rFonts w:ascii="Times New Roman" w:hAnsi="Times New Roman"/>
          <w:b/>
          <w:sz w:val="28"/>
          <w:szCs w:val="28"/>
        </w:rPr>
        <w:t xml:space="preserve"> </w:t>
      </w:r>
      <w:r w:rsidRPr="007152F5">
        <w:rPr>
          <w:rFonts w:ascii="Times New Roman" w:hAnsi="Times New Roman"/>
          <w:sz w:val="28"/>
          <w:szCs w:val="28"/>
        </w:rPr>
        <w:t xml:space="preserve"> тыс. руб.; 2019 - 86645  тыс. руб.; 2020 - </w:t>
      </w:r>
      <w:r w:rsidRPr="007152F5">
        <w:rPr>
          <w:rFonts w:ascii="Times New Roman" w:hAnsi="Times New Roman"/>
          <w:sz w:val="28"/>
          <w:szCs w:val="28"/>
          <w:lang w:eastAsia="ar-SA"/>
        </w:rPr>
        <w:t>86645</w:t>
      </w:r>
      <w:r w:rsidRPr="007152F5">
        <w:rPr>
          <w:rFonts w:ascii="Times New Roman" w:hAnsi="Times New Roman"/>
          <w:sz w:val="28"/>
          <w:szCs w:val="28"/>
        </w:rPr>
        <w:t xml:space="preserve"> тыс. руб.. В течение 2018 года в данную программу постановлениями от 05.03.2018  № 486, от 13.11.2018 № 2957, вносились изменения в части финансирования мероприятий.</w:t>
      </w:r>
    </w:p>
    <w:p w:rsidR="00DF4130" w:rsidRPr="00692298" w:rsidRDefault="00DF4130" w:rsidP="007152F5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21.12.2017 №76 «О бюджете муниципального образования город Рубцовск Алтайского края на 2018 год», в рамках реализации данной программы, в соответствии с бюджетом города предусмотрено финансирование на 2018 год в </w:t>
      </w:r>
      <w:r w:rsidRPr="00B047EC">
        <w:rPr>
          <w:rFonts w:ascii="Times New Roman" w:hAnsi="Times New Roman"/>
          <w:sz w:val="28"/>
          <w:szCs w:val="28"/>
        </w:rPr>
        <w:t>размере 159870,41 тыс. руб., фактически профинансировано за отчетный год 154914,35 тыс. руб., или 96,9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%  </w:t>
      </w:r>
      <w:r w:rsidRPr="00692298">
        <w:rPr>
          <w:rFonts w:ascii="Times New Roman" w:hAnsi="Times New Roman"/>
          <w:sz w:val="28"/>
          <w:szCs w:val="28"/>
        </w:rPr>
        <w:t xml:space="preserve">от плана. </w:t>
      </w:r>
    </w:p>
    <w:p w:rsidR="00DF4130" w:rsidRPr="00C05AAB" w:rsidRDefault="00DF4130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05AAB">
        <w:rPr>
          <w:rFonts w:ascii="Times New Roman" w:hAnsi="Times New Roman"/>
          <w:color w:val="000000"/>
          <w:sz w:val="28"/>
          <w:szCs w:val="28"/>
        </w:rPr>
        <w:t xml:space="preserve">В связи с участием города Рубцовска в 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приоритетном проекте «Безопасные и качественные дороги» </w:t>
      </w:r>
      <w:r w:rsidRPr="00C05AAB">
        <w:rPr>
          <w:rFonts w:ascii="Times New Roman" w:hAnsi="Times New Roman"/>
          <w:color w:val="000000"/>
          <w:sz w:val="28"/>
          <w:szCs w:val="28"/>
        </w:rPr>
        <w:t>Рубцовской агломерации на 2019-2021 гг., руководствуясь Порядком разработки, реализации и оценки эффективности муниципальных программ постановлением от 13.11.2018 №2957 в программу были внесены изменения в целях обеспечения необходимого уровня безопасности функционирования  транспортной инфраструктуры  муниципального  образования город  Рубцовск  Алтайского  края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>,  входящей  в состав  Рубцовской  агломерации. Для обеспечения достижения поставленной цели в программе добавились следующие задачи:</w:t>
      </w:r>
    </w:p>
    <w:p w:rsidR="00DF4130" w:rsidRPr="00C05AAB" w:rsidRDefault="00DF4130" w:rsidP="008E6124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- обеспечение 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>нормативного транспортно-эксплуатационного состояния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дорожной сети города Рубцовска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 xml:space="preserve">, входящей в состав автомобильных дорог Рубцовской агломерации в рамках </w:t>
      </w:r>
      <w:r w:rsidRPr="00C05AAB">
        <w:rPr>
          <w:rFonts w:ascii="Times New Roman" w:hAnsi="Times New Roman"/>
          <w:color w:val="000000"/>
          <w:sz w:val="28"/>
          <w:szCs w:val="28"/>
        </w:rPr>
        <w:t>реализации приоритетного направления стратегического развития РФ «Безопасные и качественные дороги» Рубцовской агломерации на 2019-2021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,</w:t>
      </w:r>
    </w:p>
    <w:p w:rsidR="00DF4130" w:rsidRPr="00C05AAB" w:rsidRDefault="00DF4130" w:rsidP="008E6124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- сокращение мест концентрации дорожно-транспортных происшествий на улично-дорожной сети;</w:t>
      </w:r>
    </w:p>
    <w:p w:rsidR="00DF4130" w:rsidRPr="00C05AAB" w:rsidRDefault="00DF4130" w:rsidP="008E612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а так же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программа 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дополнил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ась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следующими 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индикатор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ами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:</w:t>
      </w:r>
    </w:p>
    <w:p w:rsidR="00DF4130" w:rsidRPr="00C05AAB" w:rsidRDefault="00DF4130" w:rsidP="008E61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-</w:t>
      </w:r>
      <w:r w:rsidRPr="00C05AAB">
        <w:rPr>
          <w:rFonts w:ascii="Times New Roman" w:hAnsi="Times New Roman"/>
          <w:color w:val="000000"/>
          <w:sz w:val="28"/>
          <w:szCs w:val="28"/>
        </w:rPr>
        <w:t>доля протяжённости улично-дорожной сети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города Рубцовска, 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>входящей в состав автомобильных дорог Рубцовской агломерации, соответствующей нормативным требованиям к их транспортно-эксплуатационному состоянию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F4130" w:rsidRPr="00C05AAB" w:rsidRDefault="00DF4130" w:rsidP="008E61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-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доля снижения 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мест концентрации дорожно-транспортных происшествий.</w:t>
      </w:r>
    </w:p>
    <w:p w:rsidR="00DF4130" w:rsidRPr="00C05AAB" w:rsidRDefault="00DF4130" w:rsidP="008E6124">
      <w:pPr>
        <w:suppressAutoHyphens/>
        <w:spacing w:after="0" w:line="240" w:lineRule="auto"/>
        <w:ind w:right="68"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соответствии с этим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Общий объем финансирования программы на 2018-2020 годы составил 573379,7тыс. руб., из них за счет средств краевого бюджета 272640,0 тыс. руб.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том числе по годам: 2018 год – 72640,0 тыс. руб.; 2019 год –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 100000,0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тыс. руб.; 2020 год – 100000,0 тыс. руб.; за счет средств бюджета города Рубцовска  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300739,7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тыс. руб.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том числе по годам: 2018 год – 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85863,7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тыс. руб.; 2019 год –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 106286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тыс. руб.; 2020 год – 108590 тыс. руб.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Из них на мероприятия по реализации  </w:t>
      </w:r>
      <w:r w:rsidRPr="00C05AAB">
        <w:rPr>
          <w:rFonts w:ascii="Times New Roman" w:hAnsi="Times New Roman"/>
          <w:color w:val="000000"/>
          <w:sz w:val="28"/>
          <w:szCs w:val="28"/>
        </w:rPr>
        <w:t>приоритетного направления стратегического развития РФ «Безопасные и качественные дороги» Рубцовской агломерации будет направлено 245286,0 тыс. руб</w:t>
      </w:r>
      <w:r>
        <w:rPr>
          <w:rFonts w:ascii="Times New Roman" w:hAnsi="Times New Roman"/>
          <w:color w:val="000000"/>
          <w:sz w:val="28"/>
          <w:szCs w:val="28"/>
        </w:rPr>
        <w:t>.: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за счет средств краевого бюджета 200000,0 тыс. руб.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том числе по годам: 2019 год –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 100000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тыс. руб.;  2020 год – 100000 тыс. руб.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 а з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 счет средств бюджета города Рубцовска 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45286,0 тыс. руб.,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том числе </w:t>
      </w:r>
      <w:r w:rsidRPr="00C05AAB">
        <w:rPr>
          <w:rFonts w:ascii="Times New Roman" w:hAnsi="Times New Roman"/>
          <w:color w:val="000000"/>
          <w:sz w:val="28"/>
          <w:szCs w:val="28"/>
        </w:rPr>
        <w:t>по годам: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05AAB">
        <w:rPr>
          <w:rFonts w:ascii="Times New Roman" w:hAnsi="Times New Roman"/>
          <w:color w:val="000000"/>
          <w:sz w:val="28"/>
          <w:szCs w:val="28"/>
        </w:rPr>
        <w:t>2018 год –  5000,0 тыс. руб.;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05AAB">
        <w:rPr>
          <w:rFonts w:ascii="Times New Roman" w:hAnsi="Times New Roman"/>
          <w:color w:val="000000"/>
          <w:sz w:val="28"/>
          <w:szCs w:val="28"/>
        </w:rPr>
        <w:t>2019 год – 18991,0 тыс.руб.;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05AAB">
        <w:rPr>
          <w:rFonts w:ascii="Times New Roman" w:hAnsi="Times New Roman"/>
          <w:color w:val="000000"/>
          <w:sz w:val="28"/>
          <w:szCs w:val="28"/>
        </w:rPr>
        <w:t>2020 год – 21295,0 тыс.руб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DF4130" w:rsidRPr="008E6124" w:rsidRDefault="00DF4130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 xml:space="preserve">За отчетный </w:t>
      </w:r>
      <w:r>
        <w:rPr>
          <w:rFonts w:ascii="Times New Roman" w:hAnsi="Times New Roman"/>
          <w:color w:val="000000"/>
          <w:sz w:val="28"/>
          <w:szCs w:val="28"/>
        </w:rPr>
        <w:t xml:space="preserve">2018 </w:t>
      </w:r>
      <w:r w:rsidRPr="008E6124">
        <w:rPr>
          <w:rFonts w:ascii="Times New Roman" w:hAnsi="Times New Roman"/>
          <w:color w:val="000000"/>
          <w:sz w:val="28"/>
          <w:szCs w:val="28"/>
        </w:rPr>
        <w:t>год в рамках программы были проведены следующие мероприятия с распределением затраченных средств бюджета города:</w:t>
      </w:r>
    </w:p>
    <w:p w:rsidR="00DF4130" w:rsidRPr="008E6124" w:rsidRDefault="00DF4130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 ремонт и содержание автомобильных дорог на сумму 54750,02 тыс. руб.;</w:t>
      </w:r>
    </w:p>
    <w:p w:rsidR="00DF4130" w:rsidRPr="008E6124" w:rsidRDefault="00DF4130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софинансирование проведения ремонта асфальтобетонного покрытия автомобильных дорог общего пользования местного значения в сумме 3778,09 тыс. руб.;</w:t>
      </w:r>
    </w:p>
    <w:p w:rsidR="00DF4130" w:rsidRPr="008E6124" w:rsidRDefault="00DF4130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содержание, ремонт и восстановление линий наружного освещения на сумму 11965,04 тыс. руб.;</w:t>
      </w:r>
    </w:p>
    <w:p w:rsidR="00DF4130" w:rsidRPr="008E6124" w:rsidRDefault="00DF4130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устройство и содержание зеленых насаждений – сумма затрат составила 3068,36 тыс. руб.;</w:t>
      </w:r>
    </w:p>
    <w:p w:rsidR="00DF4130" w:rsidRPr="008E6124" w:rsidRDefault="00DF4130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организация системы обращения с отходами – сумма затрат составила 3726,37 тыс. руб.;</w:t>
      </w:r>
    </w:p>
    <w:p w:rsidR="00DF4130" w:rsidRPr="008E6124" w:rsidRDefault="00DF4130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содержание и благоустройство кладбищ – сумма затрат составила 1141,41 тыс. руб.;</w:t>
      </w:r>
    </w:p>
    <w:p w:rsidR="00DF4130" w:rsidRPr="008E6124" w:rsidRDefault="00DF4130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содержание фонтанов – сумма затрат составила 564,57 тыс. руб.;</w:t>
      </w:r>
    </w:p>
    <w:p w:rsidR="00DF4130" w:rsidRPr="008E6124" w:rsidRDefault="00DF4130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поставка сжиженного газа для «Вечного огня» на сумму 280,7 тыс. руб.;</w:t>
      </w:r>
    </w:p>
    <w:p w:rsidR="00DF4130" w:rsidRPr="008E6124" w:rsidRDefault="00DF4130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приобретение оргтехники на сумму 114,1 тыс. руб.;</w:t>
      </w:r>
    </w:p>
    <w:p w:rsidR="00DF4130" w:rsidRPr="00C05AAB" w:rsidRDefault="00DF4130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AAB">
        <w:rPr>
          <w:rFonts w:ascii="Times New Roman" w:hAnsi="Times New Roman"/>
          <w:color w:val="000000"/>
          <w:sz w:val="28"/>
          <w:szCs w:val="28"/>
        </w:rPr>
        <w:t>- благоустройство территории города по подпрограмм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 «Формирование современной городской среды на территории муниципального образования город Рубцовск Алтайского края на 2017 год» муниципальной программы «Развитие дорожного хозяйства, благоустройства и экологии в городе Рубцовске» на 2015-2017 годы</w:t>
      </w:r>
      <w:r>
        <w:rPr>
          <w:rFonts w:ascii="Times New Roman" w:hAnsi="Times New Roman"/>
          <w:color w:val="000000"/>
          <w:sz w:val="28"/>
          <w:szCs w:val="28"/>
        </w:rPr>
        <w:t xml:space="preserve"> (в рамках краевой программы </w:t>
      </w:r>
      <w:r w:rsidRPr="00C05AAB">
        <w:rPr>
          <w:rFonts w:ascii="Times New Roman" w:hAnsi="Times New Roman"/>
          <w:color w:val="000000"/>
          <w:sz w:val="28"/>
          <w:szCs w:val="28"/>
        </w:rPr>
        <w:t>«Комфортная городская среда»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 – оплата долга на сумму затрат 128,77 тыс. руб..</w:t>
      </w:r>
    </w:p>
    <w:p w:rsidR="00DF4130" w:rsidRPr="00692298" w:rsidRDefault="00DF4130" w:rsidP="008E612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Результаты реализации программы в 2018 году выражаются через качественные и количественные показатели, а именно:</w:t>
      </w:r>
    </w:p>
    <w:p w:rsidR="00DF4130" w:rsidRPr="00EB7884" w:rsidRDefault="00DF4130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EB7884">
        <w:rPr>
          <w:rFonts w:ascii="Times New Roman" w:hAnsi="Times New Roman"/>
          <w:sz w:val="28"/>
          <w:szCs w:val="28"/>
        </w:rPr>
        <w:t>Доля протяженности отремонтированной улично-дорожной сети с асфальтобетонным покрытием к общей протяжённости обслуживаемой улично-дорожной сети с асфальтобетонным покрытием,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 при плане </w:t>
      </w:r>
      <w:r w:rsidRPr="00EB7884">
        <w:rPr>
          <w:rFonts w:ascii="Times New Roman" w:hAnsi="Times New Roman"/>
          <w:sz w:val="28"/>
          <w:szCs w:val="28"/>
        </w:rPr>
        <w:t>37,1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% фактически </w:t>
      </w:r>
      <w:r w:rsidRPr="00EB7884">
        <w:rPr>
          <w:rFonts w:ascii="Times New Roman" w:hAnsi="Times New Roman"/>
          <w:sz w:val="28"/>
          <w:szCs w:val="28"/>
        </w:rPr>
        <w:t>54,2</w:t>
      </w:r>
      <w:r w:rsidRPr="00EB7884">
        <w:rPr>
          <w:rFonts w:ascii="Times New Roman" w:hAnsi="Times New Roman"/>
          <w:spacing w:val="-8"/>
          <w:sz w:val="28"/>
          <w:szCs w:val="28"/>
        </w:rPr>
        <w:t>%.</w:t>
      </w:r>
    </w:p>
    <w:p w:rsidR="00DF4130" w:rsidRPr="008E6124" w:rsidRDefault="00DF4130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Доля протяжённости освещённой улично-дорожной сети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при плане </w:t>
      </w:r>
      <w:r w:rsidRPr="008E6124">
        <w:rPr>
          <w:rFonts w:ascii="Times New Roman" w:hAnsi="Times New Roman"/>
          <w:color w:val="000000"/>
          <w:sz w:val="28"/>
          <w:szCs w:val="28"/>
        </w:rPr>
        <w:t>18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% фактически </w:t>
      </w:r>
      <w:r w:rsidRPr="008E6124">
        <w:rPr>
          <w:rFonts w:ascii="Times New Roman" w:hAnsi="Times New Roman"/>
          <w:color w:val="000000"/>
          <w:sz w:val="28"/>
          <w:szCs w:val="28"/>
        </w:rPr>
        <w:t>9,4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>%.</w:t>
      </w:r>
    </w:p>
    <w:p w:rsidR="00DF4130" w:rsidRPr="008E6124" w:rsidRDefault="00DF4130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Доля ликвидированных несанкционированных свалок в общем количестве выявленных свалок,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при плане </w:t>
      </w:r>
      <w:r w:rsidRPr="008E6124">
        <w:rPr>
          <w:rFonts w:ascii="Times New Roman" w:hAnsi="Times New Roman"/>
          <w:color w:val="000000"/>
          <w:sz w:val="28"/>
          <w:szCs w:val="28"/>
        </w:rPr>
        <w:t>60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% фактически </w:t>
      </w:r>
      <w:r w:rsidRPr="008E6124">
        <w:rPr>
          <w:rFonts w:ascii="Times New Roman" w:hAnsi="Times New Roman"/>
          <w:color w:val="000000"/>
          <w:sz w:val="28"/>
          <w:szCs w:val="28"/>
        </w:rPr>
        <w:t>100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>%.</w:t>
      </w:r>
    </w:p>
    <w:p w:rsidR="00DF4130" w:rsidRPr="008E6124" w:rsidRDefault="00DF4130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Количество снесенных аварийных деревьев,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при плане </w:t>
      </w:r>
      <w:r w:rsidRPr="008E6124">
        <w:rPr>
          <w:rFonts w:ascii="Times New Roman" w:hAnsi="Times New Roman"/>
          <w:color w:val="000000"/>
          <w:sz w:val="28"/>
          <w:szCs w:val="28"/>
        </w:rPr>
        <w:t xml:space="preserve">50 ед. 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>фактически 35 ед..</w:t>
      </w:r>
    </w:p>
    <w:p w:rsidR="00DF4130" w:rsidRPr="008E6124" w:rsidRDefault="00DF4130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Количество парковочных мест для маломобильных групп населения, обозначенных специальными знаками,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при плане 10 е</w:t>
      </w:r>
      <w:r w:rsidRPr="008E6124"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>фактически 0 е</w:t>
      </w:r>
      <w:r w:rsidRPr="008E6124">
        <w:rPr>
          <w:rFonts w:ascii="Times New Roman" w:hAnsi="Times New Roman"/>
          <w:color w:val="000000"/>
          <w:sz w:val="28"/>
          <w:szCs w:val="28"/>
        </w:rPr>
        <w:t>д. (индикатор не выполнен).</w:t>
      </w:r>
    </w:p>
    <w:p w:rsidR="00DF4130" w:rsidRPr="00EB7884" w:rsidRDefault="00DF4130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EB7884">
        <w:rPr>
          <w:rFonts w:ascii="Times New Roman" w:hAnsi="Times New Roman"/>
          <w:sz w:val="28"/>
          <w:szCs w:val="28"/>
        </w:rPr>
        <w:t>Доля протяжённости улично-дорожной сети</w:t>
      </w:r>
      <w:r w:rsidRPr="00EB7884">
        <w:rPr>
          <w:rFonts w:ascii="Times New Roman" w:eastAsia="Arial Unicode MS" w:hAnsi="Times New Roman"/>
          <w:bCs/>
          <w:sz w:val="28"/>
          <w:szCs w:val="28"/>
          <w:u w:color="000000"/>
          <w:lang w:eastAsia="en-US"/>
        </w:rPr>
        <w:t xml:space="preserve"> города Рубцовска, </w:t>
      </w:r>
      <w:r w:rsidRPr="00EB7884">
        <w:rPr>
          <w:rFonts w:ascii="Times New Roman" w:eastAsia="Arial Unicode MS" w:hAnsi="Times New Roman"/>
          <w:sz w:val="28"/>
          <w:szCs w:val="28"/>
        </w:rPr>
        <w:t>входящей в состав автомобильных дорог Рубцовской агломерации, соответствующая нормативным требованиям к их транспортно-эксплуатационному состоянию</w:t>
      </w:r>
      <w:r w:rsidRPr="00EB7884">
        <w:rPr>
          <w:rFonts w:ascii="Times New Roman" w:hAnsi="Times New Roman"/>
          <w:sz w:val="28"/>
          <w:szCs w:val="28"/>
        </w:rPr>
        <w:t>,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 при плане </w:t>
      </w:r>
      <w:r w:rsidRPr="00EB7884">
        <w:rPr>
          <w:rFonts w:ascii="Times New Roman" w:hAnsi="Times New Roman"/>
          <w:sz w:val="28"/>
          <w:szCs w:val="28"/>
        </w:rPr>
        <w:t xml:space="preserve">45,9 % 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фактически </w:t>
      </w:r>
      <w:r w:rsidRPr="00EB7884">
        <w:rPr>
          <w:rFonts w:ascii="Times New Roman" w:hAnsi="Times New Roman"/>
          <w:sz w:val="28"/>
          <w:szCs w:val="28"/>
        </w:rPr>
        <w:t>45,8 %.</w:t>
      </w:r>
    </w:p>
    <w:p w:rsidR="00DF4130" w:rsidRPr="00EB7884" w:rsidRDefault="00DF4130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EB7884">
        <w:rPr>
          <w:rFonts w:ascii="Times New Roman" w:hAnsi="Times New Roman"/>
          <w:sz w:val="28"/>
          <w:szCs w:val="28"/>
        </w:rPr>
        <w:t xml:space="preserve">Доля снижения </w:t>
      </w:r>
      <w:r w:rsidRPr="00EB7884">
        <w:rPr>
          <w:rFonts w:ascii="Times New Roman" w:eastAsia="Arial Unicode MS" w:hAnsi="Times New Roman"/>
          <w:bCs/>
          <w:sz w:val="28"/>
          <w:szCs w:val="28"/>
          <w:u w:color="000000"/>
          <w:lang w:eastAsia="en-US"/>
        </w:rPr>
        <w:t>мест концентрации дорожно-транспортных происшествий</w:t>
      </w:r>
      <w:r w:rsidRPr="00EB7884">
        <w:rPr>
          <w:rFonts w:ascii="Times New Roman" w:hAnsi="Times New Roman"/>
          <w:sz w:val="28"/>
          <w:szCs w:val="28"/>
        </w:rPr>
        <w:t>,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 при плане </w:t>
      </w:r>
      <w:r w:rsidRPr="00EB7884">
        <w:rPr>
          <w:rFonts w:ascii="Times New Roman" w:hAnsi="Times New Roman"/>
          <w:sz w:val="28"/>
          <w:szCs w:val="28"/>
        </w:rPr>
        <w:t xml:space="preserve">100 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% фактически </w:t>
      </w:r>
      <w:r w:rsidRPr="00EB7884">
        <w:rPr>
          <w:rFonts w:ascii="Times New Roman" w:hAnsi="Times New Roman"/>
          <w:sz w:val="28"/>
          <w:szCs w:val="28"/>
        </w:rPr>
        <w:t xml:space="preserve">100 </w:t>
      </w:r>
      <w:r w:rsidRPr="00EB7884">
        <w:rPr>
          <w:rFonts w:ascii="Times New Roman" w:hAnsi="Times New Roman"/>
          <w:spacing w:val="-8"/>
          <w:sz w:val="28"/>
          <w:szCs w:val="28"/>
        </w:rPr>
        <w:t>%.</w:t>
      </w:r>
    </w:p>
    <w:p w:rsidR="00DF4130" w:rsidRPr="00B91F08" w:rsidRDefault="00DF4130" w:rsidP="008E6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08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эффективности данной программы за 2018 год.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5381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75</w:t>
      </w:r>
      <w:r w:rsidRPr="00BA5381">
        <w:rPr>
          <w:rFonts w:ascii="Times New Roman" w:hAnsi="Times New Roman"/>
          <w:sz w:val="28"/>
          <w:szCs w:val="28"/>
        </w:rPr>
        <w:t>%; степень реализации</w:t>
      </w:r>
      <w:r>
        <w:rPr>
          <w:rFonts w:ascii="Times New Roman" w:hAnsi="Times New Roman"/>
          <w:sz w:val="28"/>
          <w:szCs w:val="28"/>
        </w:rPr>
        <w:t xml:space="preserve"> программных</w:t>
      </w:r>
      <w:r w:rsidRPr="00BA5381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-</w:t>
      </w:r>
      <w:r w:rsidRPr="00BA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84,6</w:t>
      </w:r>
      <w:r w:rsidRPr="00BA5381">
        <w:rPr>
          <w:rFonts w:ascii="Times New Roman" w:hAnsi="Times New Roman"/>
          <w:sz w:val="28"/>
          <w:szCs w:val="28"/>
        </w:rPr>
        <w:t>%. Комплексная оценка муниципальной программы «Развитие дорожного хозяйства, благоустройства и экологии в городе Рубцовске» на 2018-2020 годы на 2018 год состав</w:t>
      </w:r>
      <w:r>
        <w:rPr>
          <w:rFonts w:ascii="Times New Roman" w:hAnsi="Times New Roman"/>
          <w:sz w:val="28"/>
          <w:szCs w:val="28"/>
        </w:rPr>
        <w:t>ила</w:t>
      </w:r>
      <w:r w:rsidRPr="00BA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</w:t>
      </w:r>
      <w:r w:rsidRPr="00BA5381">
        <w:rPr>
          <w:rFonts w:ascii="Times New Roman" w:hAnsi="Times New Roman"/>
          <w:sz w:val="28"/>
          <w:szCs w:val="28"/>
        </w:rPr>
        <w:t xml:space="preserve">%, что характеризует </w:t>
      </w:r>
      <w:r>
        <w:rPr>
          <w:rFonts w:ascii="Times New Roman" w:hAnsi="Times New Roman"/>
          <w:sz w:val="28"/>
          <w:szCs w:val="28"/>
        </w:rPr>
        <w:t>высокий</w:t>
      </w:r>
      <w:r w:rsidRPr="00BA5381">
        <w:rPr>
          <w:rFonts w:ascii="Times New Roman" w:hAnsi="Times New Roman"/>
          <w:sz w:val="28"/>
          <w:szCs w:val="28"/>
        </w:rPr>
        <w:t xml:space="preserve"> уровень ее эффективности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1F08">
        <w:rPr>
          <w:rFonts w:ascii="Times New Roman" w:hAnsi="Times New Roman"/>
          <w:sz w:val="28"/>
          <w:szCs w:val="28"/>
        </w:rPr>
        <w:t xml:space="preserve">так как находится в диапазоне от </w:t>
      </w:r>
      <w:r>
        <w:rPr>
          <w:rFonts w:ascii="Times New Roman" w:hAnsi="Times New Roman"/>
          <w:sz w:val="28"/>
          <w:szCs w:val="28"/>
        </w:rPr>
        <w:t>80 % до 10</w:t>
      </w:r>
      <w:r w:rsidRPr="00B91F08">
        <w:rPr>
          <w:rFonts w:ascii="Times New Roman" w:hAnsi="Times New Roman"/>
          <w:sz w:val="28"/>
          <w:szCs w:val="28"/>
        </w:rPr>
        <w:t>0 %.</w:t>
      </w:r>
    </w:p>
    <w:p w:rsidR="00DF4130" w:rsidRDefault="00DF4130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130" w:rsidRDefault="00DF4130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130" w:rsidRPr="00EB7884" w:rsidRDefault="00DF4130" w:rsidP="008E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D94D5D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ЖКХиЭ</w:t>
      </w:r>
      <w:r w:rsidRPr="00D94D5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О.Г. Обухович</w:t>
      </w:r>
    </w:p>
    <w:p w:rsidR="00DF4130" w:rsidRPr="00EB7884" w:rsidRDefault="00DF4130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</w:pPr>
    </w:p>
    <w:sectPr w:rsidR="00DF4130" w:rsidRPr="00EB7884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21B"/>
    <w:multiLevelType w:val="hybridMultilevel"/>
    <w:tmpl w:val="B1F45C5E"/>
    <w:lvl w:ilvl="0" w:tplc="23F4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F862736"/>
    <w:multiLevelType w:val="multilevel"/>
    <w:tmpl w:val="A92EF0D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221"/>
    <w:rsid w:val="00001506"/>
    <w:rsid w:val="00041AF7"/>
    <w:rsid w:val="00091B52"/>
    <w:rsid w:val="00092EF4"/>
    <w:rsid w:val="000B0BEA"/>
    <w:rsid w:val="00157756"/>
    <w:rsid w:val="001C1868"/>
    <w:rsid w:val="0021711C"/>
    <w:rsid w:val="002647D3"/>
    <w:rsid w:val="00295F6E"/>
    <w:rsid w:val="002B529D"/>
    <w:rsid w:val="002C2FCA"/>
    <w:rsid w:val="003B0AC5"/>
    <w:rsid w:val="00413659"/>
    <w:rsid w:val="00471468"/>
    <w:rsid w:val="004A335C"/>
    <w:rsid w:val="004F2E1F"/>
    <w:rsid w:val="00506020"/>
    <w:rsid w:val="005268F5"/>
    <w:rsid w:val="00571E50"/>
    <w:rsid w:val="005A0C1C"/>
    <w:rsid w:val="005C7ACC"/>
    <w:rsid w:val="005F0900"/>
    <w:rsid w:val="005F0F7F"/>
    <w:rsid w:val="00613A77"/>
    <w:rsid w:val="006163F9"/>
    <w:rsid w:val="00632C35"/>
    <w:rsid w:val="00670CA1"/>
    <w:rsid w:val="0069154E"/>
    <w:rsid w:val="00692298"/>
    <w:rsid w:val="006B18F8"/>
    <w:rsid w:val="007152F5"/>
    <w:rsid w:val="00751920"/>
    <w:rsid w:val="0075208B"/>
    <w:rsid w:val="00763ABB"/>
    <w:rsid w:val="007742E0"/>
    <w:rsid w:val="007D1766"/>
    <w:rsid w:val="007D2A04"/>
    <w:rsid w:val="007F36F1"/>
    <w:rsid w:val="007F5442"/>
    <w:rsid w:val="00836E1B"/>
    <w:rsid w:val="008E6124"/>
    <w:rsid w:val="009055CD"/>
    <w:rsid w:val="00985FC1"/>
    <w:rsid w:val="009E2B79"/>
    <w:rsid w:val="009E3E3E"/>
    <w:rsid w:val="00A047D6"/>
    <w:rsid w:val="00A1472B"/>
    <w:rsid w:val="00A443F9"/>
    <w:rsid w:val="00A55891"/>
    <w:rsid w:val="00A7693B"/>
    <w:rsid w:val="00A90D07"/>
    <w:rsid w:val="00A9187C"/>
    <w:rsid w:val="00A92BC7"/>
    <w:rsid w:val="00AA7C1F"/>
    <w:rsid w:val="00B047EC"/>
    <w:rsid w:val="00B04D83"/>
    <w:rsid w:val="00B60221"/>
    <w:rsid w:val="00B82163"/>
    <w:rsid w:val="00B91F08"/>
    <w:rsid w:val="00BA370F"/>
    <w:rsid w:val="00BA5381"/>
    <w:rsid w:val="00BD15B7"/>
    <w:rsid w:val="00BE1167"/>
    <w:rsid w:val="00C05AAB"/>
    <w:rsid w:val="00C06DBF"/>
    <w:rsid w:val="00C66C96"/>
    <w:rsid w:val="00CB1BF1"/>
    <w:rsid w:val="00CC1EFE"/>
    <w:rsid w:val="00CD2D82"/>
    <w:rsid w:val="00D94D5D"/>
    <w:rsid w:val="00DB3550"/>
    <w:rsid w:val="00DE0280"/>
    <w:rsid w:val="00DF4130"/>
    <w:rsid w:val="00DF4E2F"/>
    <w:rsid w:val="00E06867"/>
    <w:rsid w:val="00E33169"/>
    <w:rsid w:val="00E95D67"/>
    <w:rsid w:val="00EB7884"/>
    <w:rsid w:val="00ED4B2A"/>
    <w:rsid w:val="00F36E14"/>
    <w:rsid w:val="00F52C91"/>
    <w:rsid w:val="00F63D94"/>
    <w:rsid w:val="00F77C2D"/>
    <w:rsid w:val="00FA6F39"/>
    <w:rsid w:val="00FB1DAD"/>
    <w:rsid w:val="00FC6FEA"/>
    <w:rsid w:val="00FD6C0C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2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1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331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331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3169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1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31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169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3169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99"/>
    <w:qFormat/>
    <w:rsid w:val="00E33169"/>
    <w:pPr>
      <w:ind w:left="720"/>
      <w:contextualSpacing/>
    </w:pPr>
    <w:rPr>
      <w:rFonts w:eastAsia="Calibri"/>
      <w:lang w:eastAsia="en-US"/>
    </w:rPr>
  </w:style>
  <w:style w:type="character" w:styleId="Strong">
    <w:name w:val="Strong"/>
    <w:basedOn w:val="DefaultParagraphFont"/>
    <w:uiPriority w:val="99"/>
    <w:qFormat/>
    <w:rsid w:val="00E33169"/>
    <w:rPr>
      <w:rFonts w:cs="Times New Roman"/>
      <w:b/>
      <w:bCs/>
    </w:rPr>
  </w:style>
  <w:style w:type="paragraph" w:styleId="NoSpacing">
    <w:name w:val="No Spacing"/>
    <w:uiPriority w:val="99"/>
    <w:qFormat/>
    <w:rsid w:val="00E33169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331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331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7152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3</Pages>
  <Words>1124</Words>
  <Characters>6407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svf</dc:creator>
  <cp:keywords/>
  <dc:description/>
  <cp:lastModifiedBy>zhihareva</cp:lastModifiedBy>
  <cp:revision>13</cp:revision>
  <cp:lastPrinted>2019-04-29T05:12:00Z</cp:lastPrinted>
  <dcterms:created xsi:type="dcterms:W3CDTF">2018-06-08T09:29:00Z</dcterms:created>
  <dcterms:modified xsi:type="dcterms:W3CDTF">2019-04-29T05:12:00Z</dcterms:modified>
</cp:coreProperties>
</file>