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E8" w:rsidRDefault="004452E8">
      <w:pPr>
        <w:spacing w:line="276" w:lineRule="auto"/>
        <w:divId w:val="2075160454"/>
      </w:pPr>
    </w:p>
    <w:tbl>
      <w:tblPr>
        <w:tblW w:w="5000" w:type="pct"/>
        <w:tblCellSpacing w:w="0" w:type="dxa"/>
        <w:tblCellMar>
          <w:left w:w="0" w:type="dxa"/>
          <w:right w:w="0" w:type="dxa"/>
        </w:tblCellMar>
        <w:tblLook w:val="04A0"/>
      </w:tblPr>
      <w:tblGrid>
        <w:gridCol w:w="9355"/>
      </w:tblGrid>
      <w:tr w:rsidR="004452E8">
        <w:trPr>
          <w:divId w:val="2075160454"/>
          <w:tblCellSpacing w:w="0" w:type="dxa"/>
        </w:trPr>
        <w:tc>
          <w:tcPr>
            <w:tcW w:w="0" w:type="auto"/>
            <w:vAlign w:val="center"/>
            <w:hideMark/>
          </w:tcPr>
          <w:p w:rsidR="004452E8" w:rsidRDefault="004452E8">
            <w:pPr>
              <w:spacing w:line="276" w:lineRule="auto"/>
              <w:jc w:val="center"/>
              <w:rPr>
                <w:b/>
                <w:bCs/>
                <w:sz w:val="28"/>
                <w:szCs w:val="28"/>
              </w:rPr>
            </w:pPr>
            <w:r>
              <w:rPr>
                <w:b/>
                <w:bCs/>
                <w:sz w:val="28"/>
                <w:szCs w:val="28"/>
              </w:rPr>
              <w:t>Информация о социально-экономическом развитии</w:t>
            </w:r>
          </w:p>
        </w:tc>
      </w:tr>
      <w:tr w:rsidR="004452E8">
        <w:trPr>
          <w:divId w:val="2075160454"/>
          <w:tblCellSpacing w:w="0" w:type="dxa"/>
        </w:trPr>
        <w:tc>
          <w:tcPr>
            <w:tcW w:w="0" w:type="auto"/>
            <w:tcBorders>
              <w:bottom w:val="single" w:sz="8" w:space="0" w:color="000000"/>
            </w:tcBorders>
            <w:vAlign w:val="center"/>
            <w:hideMark/>
          </w:tcPr>
          <w:p w:rsidR="004452E8" w:rsidRDefault="004452E8" w:rsidP="0077247A">
            <w:pPr>
              <w:spacing w:line="276" w:lineRule="auto"/>
              <w:jc w:val="center"/>
              <w:rPr>
                <w:sz w:val="28"/>
                <w:szCs w:val="28"/>
              </w:rPr>
            </w:pPr>
            <w:r>
              <w:rPr>
                <w:b/>
                <w:bCs/>
                <w:sz w:val="28"/>
                <w:szCs w:val="28"/>
              </w:rPr>
              <w:t>города Рубцовска</w:t>
            </w:r>
            <w:r w:rsidR="0077247A">
              <w:rPr>
                <w:b/>
                <w:bCs/>
                <w:sz w:val="28"/>
                <w:szCs w:val="28"/>
              </w:rPr>
              <w:t xml:space="preserve"> Алтайского края </w:t>
            </w:r>
            <w:r>
              <w:rPr>
                <w:b/>
                <w:bCs/>
                <w:sz w:val="28"/>
                <w:szCs w:val="28"/>
              </w:rPr>
              <w:t>в 2013 году.</w:t>
            </w:r>
          </w:p>
        </w:tc>
      </w:tr>
      <w:tr w:rsidR="004452E8">
        <w:trPr>
          <w:divId w:val="2075160454"/>
          <w:tblCellSpacing w:w="0" w:type="dxa"/>
        </w:trPr>
        <w:tc>
          <w:tcPr>
            <w:tcW w:w="0" w:type="auto"/>
            <w:vAlign w:val="center"/>
            <w:hideMark/>
          </w:tcPr>
          <w:p w:rsidR="004452E8" w:rsidRDefault="004452E8">
            <w:pPr>
              <w:pStyle w:val="a3"/>
              <w:spacing w:line="276" w:lineRule="auto"/>
              <w:jc w:val="center"/>
              <w:rPr>
                <w:sz w:val="22"/>
                <w:szCs w:val="22"/>
              </w:rPr>
            </w:pPr>
            <w:proofErr w:type="gramStart"/>
            <w:r w:rsidRPr="00CB6966">
              <w:rPr>
                <w:sz w:val="22"/>
                <w:szCs w:val="22"/>
              </w:rPr>
              <w:t>(официальное наименование городского округа (муниципального района)</w:t>
            </w:r>
            <w:proofErr w:type="gramEnd"/>
          </w:p>
        </w:tc>
      </w:tr>
    </w:tbl>
    <w:p w:rsidR="004452E8" w:rsidRDefault="004452E8">
      <w:pPr>
        <w:spacing w:after="240" w:line="276" w:lineRule="auto"/>
        <w:divId w:val="2075160454"/>
      </w:pPr>
      <w:r>
        <w:br/>
      </w:r>
      <w:r>
        <w:br/>
      </w:r>
    </w:p>
    <w:p w:rsidR="004452E8" w:rsidRDefault="004452E8">
      <w:pPr>
        <w:spacing w:after="240" w:line="276" w:lineRule="auto"/>
        <w:jc w:val="center"/>
        <w:divId w:val="1924293242"/>
      </w:pPr>
      <w:r>
        <w:rPr>
          <w:rStyle w:val="a4"/>
          <w:sz w:val="28"/>
          <w:szCs w:val="28"/>
        </w:rPr>
        <w:t xml:space="preserve">Промышленное производство </w:t>
      </w:r>
    </w:p>
    <w:p w:rsidR="004452E8" w:rsidRDefault="004452E8">
      <w:pPr>
        <w:pStyle w:val="a3"/>
        <w:spacing w:before="0" w:beforeAutospacing="0" w:after="0" w:afterAutospacing="0" w:line="276" w:lineRule="auto"/>
        <w:jc w:val="both"/>
        <w:divId w:val="1334069650"/>
        <w:rPr>
          <w:sz w:val="28"/>
          <w:szCs w:val="28"/>
        </w:rPr>
      </w:pPr>
      <w:r>
        <w:rPr>
          <w:sz w:val="28"/>
          <w:szCs w:val="28"/>
        </w:rPr>
        <w:t xml:space="preserve">Общий индекс промышленного производства по полному кругу предприятий за отчетный период составил 107,0 % (это первая позиция среди городов Алтайского края, показатель в Алтайском крае составил 100,3%). Объем отгруженных товаров собственного производства, выполненных работ и услуг собственными силами по полному кругу предприятий и организаций города по всем видам деятельности составил 14258884 тыс. руб., темп роста к прошлому году 105,9%. Объем отгруженных товаров собственного производства, выполненных работ и услуг на душу населения составил 97237 рублей. Крупными и средними предприятиями города отгружено товаров собственного производства, выполнено работ и услуг собственными силами на сумму 134438527 тыс. рублей, темп роста отгрузки к прошлому году 105,2%. Значительная часть предприятий промышленной сферы города на протяжении всего отчетного периода обеспечивала положительные темпы роста производства. </w:t>
      </w:r>
      <w:proofErr w:type="gramStart"/>
      <w:r>
        <w:rPr>
          <w:sz w:val="28"/>
          <w:szCs w:val="28"/>
        </w:rPr>
        <w:t>По оперативным данным управления по промышленности, энергетике, транспорту, развитию предпринимательства и труду администрации города наибольший вклад в обеспечение достигнутого общегородского роста промышленного производства внесли следующие предприятия: темп роста реализации товарной продукции ФЛ ОАО «</w:t>
      </w:r>
      <w:proofErr w:type="spellStart"/>
      <w:r>
        <w:rPr>
          <w:sz w:val="28"/>
          <w:szCs w:val="28"/>
        </w:rPr>
        <w:t>Алтайвагон</w:t>
      </w:r>
      <w:proofErr w:type="spellEnd"/>
      <w:r>
        <w:rPr>
          <w:sz w:val="28"/>
          <w:szCs w:val="28"/>
        </w:rPr>
        <w:t>» - 113,3% ЗАО «</w:t>
      </w:r>
      <w:proofErr w:type="spellStart"/>
      <w:r>
        <w:rPr>
          <w:sz w:val="28"/>
          <w:szCs w:val="28"/>
        </w:rPr>
        <w:t>Литком</w:t>
      </w:r>
      <w:proofErr w:type="spellEnd"/>
      <w:r>
        <w:rPr>
          <w:sz w:val="28"/>
          <w:szCs w:val="28"/>
        </w:rPr>
        <w:t xml:space="preserve"> ЛДВ» - 120,0% ОАО «Металлозавод» - 102,0%. В производстве пищевых продуктов увеличил реализацию продукции в сравнении с 2012 годом ОАО «Мельник» (116,3%), ОАО «Рубцовский мясокомбинат</w:t>
      </w:r>
      <w:proofErr w:type="gramEnd"/>
      <w:r>
        <w:rPr>
          <w:sz w:val="28"/>
          <w:szCs w:val="28"/>
        </w:rPr>
        <w:t xml:space="preserve">» (111,9%), Рубцовский молочный завод филиал ОАО «ВБД» (106,4%). С темпом роста 385,3% в отчетном периоде отработало ЗАО «Швейная фабрика». Снизили объемы реализации товарной продукции за отчетный период по сравнению с прошлым годом ОАО «Рубцовский </w:t>
      </w:r>
      <w:proofErr w:type="spellStart"/>
      <w:r>
        <w:rPr>
          <w:sz w:val="28"/>
          <w:szCs w:val="28"/>
        </w:rPr>
        <w:t>хлебокомбинат</w:t>
      </w:r>
      <w:proofErr w:type="spellEnd"/>
      <w:r>
        <w:rPr>
          <w:sz w:val="28"/>
          <w:szCs w:val="28"/>
        </w:rPr>
        <w:t>» (99,9%), ЗАО «Мебельная фабрика (76,3%), ОАО «</w:t>
      </w:r>
      <w:proofErr w:type="spellStart"/>
      <w:r>
        <w:rPr>
          <w:sz w:val="28"/>
          <w:szCs w:val="28"/>
        </w:rPr>
        <w:t>Рубцовская</w:t>
      </w:r>
      <w:proofErr w:type="spellEnd"/>
      <w:r>
        <w:rPr>
          <w:sz w:val="28"/>
          <w:szCs w:val="28"/>
        </w:rPr>
        <w:t xml:space="preserve"> типография» (92,0%), ОАО «АСМ – </w:t>
      </w:r>
      <w:proofErr w:type="spellStart"/>
      <w:r>
        <w:rPr>
          <w:sz w:val="28"/>
          <w:szCs w:val="28"/>
        </w:rPr>
        <w:t>Запчасть</w:t>
      </w:r>
      <w:proofErr w:type="spellEnd"/>
      <w:r>
        <w:rPr>
          <w:sz w:val="28"/>
          <w:szCs w:val="28"/>
        </w:rPr>
        <w:t xml:space="preserve">» (93,7%) </w:t>
      </w:r>
      <w:proofErr w:type="gramStart"/>
      <w:r>
        <w:rPr>
          <w:sz w:val="28"/>
          <w:szCs w:val="28"/>
        </w:rPr>
        <w:t>и ООО</w:t>
      </w:r>
      <w:proofErr w:type="gramEnd"/>
      <w:r>
        <w:rPr>
          <w:sz w:val="28"/>
          <w:szCs w:val="28"/>
        </w:rPr>
        <w:t xml:space="preserve"> «Завод нестандартного оборудования» (88,8%). </w:t>
      </w:r>
    </w:p>
    <w:p w:rsidR="004452E8" w:rsidRDefault="004452E8">
      <w:pPr>
        <w:spacing w:line="276" w:lineRule="auto"/>
        <w:jc w:val="center"/>
        <w:divId w:val="1924293242"/>
      </w:pPr>
    </w:p>
    <w:p w:rsidR="004452E8" w:rsidRDefault="004452E8">
      <w:pPr>
        <w:spacing w:after="240" w:line="276" w:lineRule="auto"/>
        <w:jc w:val="center"/>
        <w:divId w:val="13313354"/>
      </w:pPr>
      <w:r>
        <w:rPr>
          <w:rStyle w:val="a4"/>
          <w:sz w:val="28"/>
          <w:szCs w:val="28"/>
        </w:rPr>
        <w:lastRenderedPageBreak/>
        <w:t xml:space="preserve">Реализация инвестиционных проектов на территории городского округа </w:t>
      </w:r>
    </w:p>
    <w:p w:rsidR="004452E8" w:rsidRDefault="004452E8">
      <w:pPr>
        <w:pStyle w:val="a3"/>
        <w:spacing w:before="0" w:beforeAutospacing="0" w:after="0" w:afterAutospacing="0" w:line="276" w:lineRule="auto"/>
        <w:jc w:val="both"/>
        <w:divId w:val="413935946"/>
        <w:rPr>
          <w:sz w:val="28"/>
          <w:szCs w:val="28"/>
        </w:rPr>
      </w:pPr>
      <w:r>
        <w:rPr>
          <w:sz w:val="28"/>
          <w:szCs w:val="28"/>
        </w:rPr>
        <w:t>Инвестиции в основной капитал за счет всех источников финансирования по полному кругу организаций за 2013 год составили 1004,1 млн. руб., на душу населения – 6809,8 рублей. Индекс физического объема составил 54,7 % к соответствующему периоду прошлого года. Инвестиции в основной капитал по крупным и средним организациям составили 892,7 млн. руб., в том числе: собственные средства – 366,8 млн. руб. (36,5%); привлеченные средства – 525,9 млн. руб. (63,4%). Наибольшие средства инвестируются в такой вид экономической деятельности как обрабатывающие производства – 492,2 млн. руб., что составляет 49 % от всех инвестиций. За 2013 год в сфере экономики осуществлялась реализация 10 внебюджетных инвестиционных проектов: техническое перевооружение производства мелкого и среднего вагонного литья Рубцовским филиалом ОАО «</w:t>
      </w:r>
      <w:proofErr w:type="spellStart"/>
      <w:r>
        <w:rPr>
          <w:sz w:val="28"/>
          <w:szCs w:val="28"/>
        </w:rPr>
        <w:t>Алтайвагон</w:t>
      </w:r>
      <w:proofErr w:type="spellEnd"/>
      <w:r>
        <w:rPr>
          <w:sz w:val="28"/>
          <w:szCs w:val="28"/>
        </w:rPr>
        <w:t>»; создание лесопильно-деревообрабатывающего комбината в г</w:t>
      </w:r>
      <w:proofErr w:type="gramStart"/>
      <w:r>
        <w:rPr>
          <w:sz w:val="28"/>
          <w:szCs w:val="28"/>
        </w:rPr>
        <w:t>.Р</w:t>
      </w:r>
      <w:proofErr w:type="gramEnd"/>
      <w:r>
        <w:rPr>
          <w:sz w:val="28"/>
          <w:szCs w:val="28"/>
        </w:rPr>
        <w:t>убцовске Алтайского края ООО «Рубцовским лесопильно-деревообрабатывающим комбинатом»; разработка посевных почвообрабатывающих комплексов Рубцовским филиалом ОАО «НПК «</w:t>
      </w:r>
      <w:proofErr w:type="spellStart"/>
      <w:r>
        <w:rPr>
          <w:sz w:val="28"/>
          <w:szCs w:val="28"/>
        </w:rPr>
        <w:t>Уралвагон-завод</w:t>
      </w:r>
      <w:proofErr w:type="spellEnd"/>
      <w:r>
        <w:rPr>
          <w:sz w:val="28"/>
          <w:szCs w:val="28"/>
        </w:rPr>
        <w:t>»; создание машин на базе шасси 521Ml Рубцовским филиалом ОАО «НПК «</w:t>
      </w:r>
      <w:proofErr w:type="spellStart"/>
      <w:r>
        <w:rPr>
          <w:sz w:val="28"/>
          <w:szCs w:val="28"/>
        </w:rPr>
        <w:t>Уралвагон-завод</w:t>
      </w:r>
      <w:proofErr w:type="spellEnd"/>
      <w:r>
        <w:rPr>
          <w:sz w:val="28"/>
          <w:szCs w:val="28"/>
        </w:rPr>
        <w:t xml:space="preserve">»; </w:t>
      </w:r>
      <w:proofErr w:type="gramStart"/>
      <w:r>
        <w:rPr>
          <w:sz w:val="28"/>
          <w:szCs w:val="28"/>
        </w:rPr>
        <w:t>производство и реализация сельскохозяйственных тракторов Беларус-2103, Беларус-1502 Рубцовским филиалом ОАО «НПК «</w:t>
      </w:r>
      <w:proofErr w:type="spellStart"/>
      <w:r>
        <w:rPr>
          <w:sz w:val="28"/>
          <w:szCs w:val="28"/>
        </w:rPr>
        <w:t>Уралвагон-завод</w:t>
      </w:r>
      <w:proofErr w:type="spellEnd"/>
      <w:r>
        <w:rPr>
          <w:sz w:val="28"/>
          <w:szCs w:val="28"/>
        </w:rPr>
        <w:t>»; расширение производства почвообрабатывающей сельскохозяйственной техники ЗАО «РЗЗ»; расширение и модернизация складских площадок под готовую продукцию ОАО «Мельник»; реконструкция автомобильных подъездных путей под большегрузные автомобили ОАО «Мельник»; производство детской продукции, линейка детского питания ОАО «Рубцовский мясокомбинат»; производство мыла ОАО «Рубцовский мясокомбинат».</w:t>
      </w:r>
      <w:proofErr w:type="gramEnd"/>
      <w:r>
        <w:rPr>
          <w:sz w:val="28"/>
          <w:szCs w:val="28"/>
        </w:rPr>
        <w:t xml:space="preserve"> В 2013 году в сфере потребления завершены 3 внебюджетных инвестиционных проекта: строительство здания на два магазина по ул. Комсомольская, 149; строительство магазина в 35 метрах северо-восточнее жилого дома по ул. Комсомольской, 83; магазин продовольственных товаров с административными помещениями и кафе по ул</w:t>
      </w:r>
      <w:proofErr w:type="gramStart"/>
      <w:r>
        <w:rPr>
          <w:sz w:val="28"/>
          <w:szCs w:val="28"/>
        </w:rPr>
        <w:t>.Щ</w:t>
      </w:r>
      <w:proofErr w:type="gramEnd"/>
      <w:r>
        <w:rPr>
          <w:sz w:val="28"/>
          <w:szCs w:val="28"/>
        </w:rPr>
        <w:t>етинкина,5; За 2013 год осуществлялась реализация 8 бюджетных проектов. По Программе «80X80»: капитальный ремонт здания МБУК «Рубцовский драматический театр» по ул</w:t>
      </w:r>
      <w:proofErr w:type="gramStart"/>
      <w:r>
        <w:rPr>
          <w:sz w:val="28"/>
          <w:szCs w:val="28"/>
        </w:rPr>
        <w:t>.К</w:t>
      </w:r>
      <w:proofErr w:type="gramEnd"/>
      <w:r>
        <w:rPr>
          <w:sz w:val="28"/>
          <w:szCs w:val="28"/>
        </w:rPr>
        <w:t xml:space="preserve">арла Маркса, 14, профинансировано на разработку проектной и рабочей документации из краевого бюджета – 1000,0 тыс.руб. и местного- 5200,0 тыс.руб.; </w:t>
      </w:r>
      <w:r>
        <w:rPr>
          <w:sz w:val="28"/>
          <w:szCs w:val="28"/>
        </w:rPr>
        <w:lastRenderedPageBreak/>
        <w:t>строительство детского сада на 330 мест по пр. Ленина, 271 в микрорайоне 51 г</w:t>
      </w:r>
      <w:proofErr w:type="gramStart"/>
      <w:r>
        <w:rPr>
          <w:sz w:val="28"/>
          <w:szCs w:val="28"/>
        </w:rPr>
        <w:t>.Р</w:t>
      </w:r>
      <w:proofErr w:type="gramEnd"/>
      <w:r>
        <w:rPr>
          <w:sz w:val="28"/>
          <w:szCs w:val="28"/>
        </w:rPr>
        <w:t xml:space="preserve">убцовска Алтайского края, профинансировано федеральных субсидий - 167918,0 тыс.руб. и на подготовку проектно - сметной документации из местного бюджета 3825,0 тыс.руб.; В рамках ДЦП «Преодоление последствий на Семипалатинском полигоне на 2011-2015 годы» профинансировано 12604,0 тыс.руб., в том числе за счет федерального бюджета – 7826 тыс.руб. и краевого, местного бюджетов по 2389 тыс.руб. на реконструкцию магистральных тепловых сетей в </w:t>
      </w:r>
      <w:proofErr w:type="gramStart"/>
      <w:r>
        <w:rPr>
          <w:sz w:val="28"/>
          <w:szCs w:val="28"/>
        </w:rPr>
        <w:t>г</w:t>
      </w:r>
      <w:proofErr w:type="gramEnd"/>
      <w:r>
        <w:rPr>
          <w:sz w:val="28"/>
          <w:szCs w:val="28"/>
        </w:rPr>
        <w:t>. Рубцовске с завершением 1 этапа стоимостью реконструкции 8964,49 тыс. руб. (протяженностью 188 п.м.) и 2 этап стоимостью реконструкции 9116,05 тыс. руб. (протяженностью 179 п.м.); По ВЦП «Развитие физической культуры и спорта в Алтайском крае» на 2012 - 2014 годы профинансировано строительство футбольного поля с искусственным покрытием по ул. Калинина, 21. за счет краевого 9000,0 тыс</w:t>
      </w:r>
      <w:proofErr w:type="gramStart"/>
      <w:r>
        <w:rPr>
          <w:sz w:val="28"/>
          <w:szCs w:val="28"/>
        </w:rPr>
        <w:t>.р</w:t>
      </w:r>
      <w:proofErr w:type="gramEnd"/>
      <w:r>
        <w:rPr>
          <w:sz w:val="28"/>
          <w:szCs w:val="28"/>
        </w:rPr>
        <w:t>уб. и местного 8677 тыс.руб., укладка искусственного покрытия и его составляющих за счет федерального бюджета в сумме 9000 тыс.руб. предусмотрена на 2014 год; По ДЦП «Развитие дошкольного образования в Алтайском края» на 2011-2015 годы введен после ремонта (восстановления) МДОУ «Центр развития ребенка - детский сад №6 «Сказка» по ул. Громова, д.3а мощностью на 95 мест. 3а 2013 год завершено финансирование доли местного бюджета 7000,0 тыс</w:t>
      </w:r>
      <w:proofErr w:type="gramStart"/>
      <w:r>
        <w:rPr>
          <w:sz w:val="28"/>
          <w:szCs w:val="28"/>
        </w:rPr>
        <w:t>.р</w:t>
      </w:r>
      <w:proofErr w:type="gramEnd"/>
      <w:r>
        <w:rPr>
          <w:sz w:val="28"/>
          <w:szCs w:val="28"/>
        </w:rPr>
        <w:t>уб. Стоимость проекта составила 32000,8 тыс. руб., в том числе субсидий краевого бюджета - 16000,4 тыс. руб. и местного бюджета – 16000,4 тыс. руб. За счет краевых субсидий на ремонт автомобильной дороги общего пользования в г</w:t>
      </w:r>
      <w:proofErr w:type="gramStart"/>
      <w:r>
        <w:rPr>
          <w:sz w:val="28"/>
          <w:szCs w:val="28"/>
        </w:rPr>
        <w:t>.Р</w:t>
      </w:r>
      <w:proofErr w:type="gramEnd"/>
      <w:r>
        <w:rPr>
          <w:sz w:val="28"/>
          <w:szCs w:val="28"/>
        </w:rPr>
        <w:t xml:space="preserve">убцовске по ул. Калинина с путепроводом через основные железнодорожные пути профинансировано 68950,0 тыс.руб. и из местного бюджета – 12017,0 тыс.руб. В рамках адресной инвестиционной программы муниципального образования город Рубцовск на 2013 год осуществлялось: строительство 5-этажного жилого дома №25 по пр. Ленина, </w:t>
      </w:r>
      <w:proofErr w:type="spellStart"/>
      <w:r>
        <w:rPr>
          <w:sz w:val="28"/>
          <w:szCs w:val="28"/>
        </w:rPr>
        <w:t>мкр</w:t>
      </w:r>
      <w:proofErr w:type="gramStart"/>
      <w:r>
        <w:rPr>
          <w:sz w:val="28"/>
          <w:szCs w:val="28"/>
        </w:rPr>
        <w:t>.З</w:t>
      </w:r>
      <w:proofErr w:type="gramEnd"/>
      <w:r>
        <w:rPr>
          <w:sz w:val="28"/>
          <w:szCs w:val="28"/>
        </w:rPr>
        <w:t>З</w:t>
      </w:r>
      <w:proofErr w:type="spellEnd"/>
      <w:r>
        <w:rPr>
          <w:sz w:val="28"/>
          <w:szCs w:val="28"/>
        </w:rPr>
        <w:t xml:space="preserve">, профинансировано за счет местного бюджета 5200 тыс. руб.; строительство городского кладбища с выполнением работ профинансировано из местного бюджета – 5000,0 тыс.руб.. За 12 месяцев 2013 года введено 10745 кв.м общей площади жилых домов, из них построено индивидуальными застройщиками – 5616 кв.м. В сентябре 2013 года завершено строительство 2 </w:t>
      </w:r>
      <w:proofErr w:type="spellStart"/>
      <w:r>
        <w:rPr>
          <w:sz w:val="28"/>
          <w:szCs w:val="28"/>
        </w:rPr>
        <w:t>блок-секций</w:t>
      </w:r>
      <w:proofErr w:type="spellEnd"/>
      <w:r>
        <w:rPr>
          <w:sz w:val="28"/>
          <w:szCs w:val="28"/>
        </w:rPr>
        <w:t xml:space="preserve"> 9-этажного кирпичного жилого дома, по пер. </w:t>
      </w:r>
      <w:proofErr w:type="spellStart"/>
      <w:r>
        <w:rPr>
          <w:sz w:val="28"/>
          <w:szCs w:val="28"/>
        </w:rPr>
        <w:t>Улежникова</w:t>
      </w:r>
      <w:proofErr w:type="spellEnd"/>
      <w:r>
        <w:rPr>
          <w:sz w:val="28"/>
          <w:szCs w:val="28"/>
        </w:rPr>
        <w:t xml:space="preserve">, 7, мкр.25. По муниципальной целевой программе «Переселение граждан из аварийного жилищного фонда в городе Рубцовске» на 2012-2013 годы переселены 154 жителей из аварийного жилого фонда в 65 жилых помещения. Для переселения </w:t>
      </w:r>
      <w:r>
        <w:rPr>
          <w:sz w:val="28"/>
          <w:szCs w:val="28"/>
        </w:rPr>
        <w:lastRenderedPageBreak/>
        <w:t>граждан из аварийного жилищного фонда за счет средств, выделенных на 2013 год, велось строительство 2 малоэтажных домов общей площадью 3168,59 кв.м. За 2013 год профинансировано 37452,8 тыс. руб., в том числе федеральных средств – 25785,7 тыс</w:t>
      </w:r>
      <w:proofErr w:type="gramStart"/>
      <w:r>
        <w:rPr>
          <w:sz w:val="28"/>
          <w:szCs w:val="28"/>
        </w:rPr>
        <w:t>.р</w:t>
      </w:r>
      <w:proofErr w:type="gramEnd"/>
      <w:r>
        <w:rPr>
          <w:sz w:val="28"/>
          <w:szCs w:val="28"/>
        </w:rPr>
        <w:t xml:space="preserve">уб., краевого бюджета – 4161,2 тыс.руб. и местного бюджета с учетом дополнительных вложений – 7505,8 тыс.руб. В отчетном периоде выдано 88 разрешений на индивидуальное строительство, принято 89 решений о выделении земельного участка под застройку для индивидуального жилищного строительства, что на 28 решений больше прошлого года. </w:t>
      </w:r>
    </w:p>
    <w:p w:rsidR="004452E8" w:rsidRDefault="004452E8">
      <w:pPr>
        <w:spacing w:line="276" w:lineRule="auto"/>
        <w:jc w:val="center"/>
        <w:divId w:val="13313354"/>
      </w:pPr>
    </w:p>
    <w:p w:rsidR="004452E8" w:rsidRDefault="004452E8">
      <w:pPr>
        <w:spacing w:after="240" w:line="276" w:lineRule="auto"/>
        <w:jc w:val="center"/>
        <w:divId w:val="517501616"/>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4452E8" w:rsidRDefault="004452E8">
      <w:pPr>
        <w:pStyle w:val="a3"/>
        <w:spacing w:before="0" w:beforeAutospacing="0" w:after="0" w:afterAutospacing="0" w:line="276" w:lineRule="auto"/>
        <w:jc w:val="both"/>
        <w:divId w:val="220867751"/>
        <w:rPr>
          <w:sz w:val="28"/>
          <w:szCs w:val="28"/>
        </w:rPr>
      </w:pPr>
      <w:r>
        <w:rPr>
          <w:sz w:val="28"/>
          <w:szCs w:val="28"/>
        </w:rPr>
        <w:t xml:space="preserve">В современных условиях важной составляющей развития экономики города является малый и средний бизнес. На 01.01.2014 количество субъектов малого предпринимательства составило: юридических лиц (малых предприятий) – 1454, индивидуальных предпринимателей без образования юридического лица – 3361, крестьянско-фермерских хозяйств –13. Количество средних предприятий на 01.01.2014 составило 4. По данным налоговой инспекции по состоянию на 01.01.2014 от субъектов малого и среднего бизнеса в бюджеты всех уровней поступило налогов и сборов на сумму 461 941 тыс. рублей. В бюджет города объем поступлений налогов и сборов от субъектов малого и среднего предпринимательства составил 135 539 тыс. рублей. </w:t>
      </w:r>
      <w:proofErr w:type="gramStart"/>
      <w:r>
        <w:rPr>
          <w:sz w:val="28"/>
          <w:szCs w:val="28"/>
        </w:rPr>
        <w:t xml:space="preserve">Среднемесячная заработная плата одного работника в организациях малого бизнеса за отчетный период составила 10726,7 руб., в сравнении с аналогичным периодом 2013года она увеличилась на 9,3 %. Отгружено товаров собственного производства, выполнено работ и услуг собственными силами в сфере промышленного производства малыми предприятиями (включая </w:t>
      </w:r>
      <w:proofErr w:type="spellStart"/>
      <w:r>
        <w:rPr>
          <w:sz w:val="28"/>
          <w:szCs w:val="28"/>
        </w:rPr>
        <w:t>микропредприятия</w:t>
      </w:r>
      <w:proofErr w:type="spellEnd"/>
      <w:r>
        <w:rPr>
          <w:sz w:val="28"/>
          <w:szCs w:val="28"/>
        </w:rPr>
        <w:t>) на сумму 626036,6 тыс. руб. Темп роста к прошлому году 119,1 %. Оборот розничной торговли в малом бизнесе</w:t>
      </w:r>
      <w:proofErr w:type="gramEnd"/>
      <w:r>
        <w:rPr>
          <w:sz w:val="28"/>
          <w:szCs w:val="28"/>
        </w:rPr>
        <w:t xml:space="preserve"> составил 2003441,6 тыс. рублей, темп роста снижен до – 94,5 %, платные услуги населению малыми предприятиями предоставлены на сумму 682508,7 тыс. рублей, темп роста – 98,6 %, инвестировано в основной капитал 43085,2 тыс. рублей, темп роста к соответствующему периоду прошлого года – 92,9 %. Стабильно продолжают развиваться субъекты малого и среднего предпринимательства: </w:t>
      </w:r>
      <w:proofErr w:type="gramStart"/>
      <w:r>
        <w:rPr>
          <w:sz w:val="28"/>
          <w:szCs w:val="28"/>
        </w:rPr>
        <w:t>ЗАО «Контакт-108», ООО «Завод нестандартного оборудования», ООО «</w:t>
      </w:r>
      <w:proofErr w:type="spellStart"/>
      <w:r>
        <w:rPr>
          <w:sz w:val="28"/>
          <w:szCs w:val="28"/>
        </w:rPr>
        <w:t>Арт-Ресурс</w:t>
      </w:r>
      <w:proofErr w:type="spellEnd"/>
      <w:r>
        <w:rPr>
          <w:sz w:val="28"/>
          <w:szCs w:val="28"/>
        </w:rPr>
        <w:t>», ООО «Союз-2000», ООО «Фирма «Время», ООО «</w:t>
      </w:r>
      <w:proofErr w:type="spellStart"/>
      <w:r>
        <w:rPr>
          <w:sz w:val="28"/>
          <w:szCs w:val="28"/>
        </w:rPr>
        <w:t>Техсоюз</w:t>
      </w:r>
      <w:proofErr w:type="spellEnd"/>
      <w:r>
        <w:rPr>
          <w:sz w:val="28"/>
          <w:szCs w:val="28"/>
        </w:rPr>
        <w:t>», ООО «</w:t>
      </w:r>
      <w:proofErr w:type="spellStart"/>
      <w:r>
        <w:rPr>
          <w:sz w:val="28"/>
          <w:szCs w:val="28"/>
        </w:rPr>
        <w:t>Стринж</w:t>
      </w:r>
      <w:proofErr w:type="spellEnd"/>
      <w:r>
        <w:rPr>
          <w:sz w:val="28"/>
          <w:szCs w:val="28"/>
        </w:rPr>
        <w:t xml:space="preserve"> плюс», КПКГ </w:t>
      </w:r>
      <w:r>
        <w:rPr>
          <w:sz w:val="28"/>
          <w:szCs w:val="28"/>
        </w:rPr>
        <w:lastRenderedPageBreak/>
        <w:t>«Резерв».</w:t>
      </w:r>
      <w:proofErr w:type="gramEnd"/>
      <w:r>
        <w:rPr>
          <w:sz w:val="28"/>
          <w:szCs w:val="28"/>
        </w:rPr>
        <w:t xml:space="preserve"> По программе содействия занятости населения на 2011-2013 годы оказана финансовая помощь на организацию предпринимательской деятельности 46 человекам. В отчетном периоде на реализацию муниципальной целевой программы «Поддержка и развитие малого и среднего предпринимательства в городе Рубцовске» на 2011-2013 годы направлено средств бюджета города в сумме 250,0 тыс. руб. По господдержке субъектов малого и среднего предпринимательства профинансировано 30 инвестиционных проектов на общую сумму более 20,1 млн. руб. </w:t>
      </w:r>
    </w:p>
    <w:p w:rsidR="004452E8" w:rsidRDefault="004452E8">
      <w:pPr>
        <w:spacing w:line="276" w:lineRule="auto"/>
        <w:jc w:val="center"/>
        <w:divId w:val="517501616"/>
      </w:pPr>
    </w:p>
    <w:p w:rsidR="004452E8" w:rsidRDefault="004452E8">
      <w:pPr>
        <w:spacing w:after="240" w:line="276" w:lineRule="auto"/>
        <w:jc w:val="center"/>
        <w:divId w:val="164632060"/>
      </w:pPr>
      <w:r>
        <w:rPr>
          <w:rStyle w:val="a4"/>
          <w:sz w:val="28"/>
          <w:szCs w:val="28"/>
        </w:rPr>
        <w:t xml:space="preserve">Ситуация на рынке труда </w:t>
      </w:r>
    </w:p>
    <w:p w:rsidR="004452E8" w:rsidRDefault="004452E8">
      <w:pPr>
        <w:pStyle w:val="a3"/>
        <w:spacing w:before="0" w:beforeAutospacing="0" w:after="0" w:afterAutospacing="0" w:line="276" w:lineRule="auto"/>
        <w:jc w:val="both"/>
        <w:divId w:val="2000768499"/>
        <w:rPr>
          <w:sz w:val="28"/>
          <w:szCs w:val="28"/>
        </w:rPr>
      </w:pPr>
      <w:r>
        <w:rPr>
          <w:sz w:val="28"/>
          <w:szCs w:val="28"/>
        </w:rPr>
        <w:t>Численность официально зарегистрированных безработных на 01.01.2014 составила 560 человек, в том числе 137 человек - молодежь до 30 лет и 315 - женщины. В сравнении с 2012 годом численность безработных граждан снизилась на 179 человек. Уровень официально зарегистрированной безработицы составил 0,6 %. Коэффициент напряженности на рынке труда составил 1 человек незанятых граждан на одно вакантное место против 1,5 за предыдущий год. В отчетном периоде 266 безработных граждан трудоустроено при содействии службы занятости населения. При этом проблема трудоустройства, особенно молодежи, инвалидов, других категорий граждан, все еще остается сложной. В отчетном периоде дополнительно введено 633 рабочих места, в том числе в разрезе видов деятельности: оптовая и розничная торговля, ремонт автомобильных средств, бытовых изделий и предметов личного пользования 125 строительство 20 обрабатывающие производства 45 гостиницы и рестораны 28 образование 186 другие 122</w:t>
      </w:r>
      <w:proofErr w:type="gramStart"/>
      <w:r>
        <w:rPr>
          <w:sz w:val="28"/>
          <w:szCs w:val="28"/>
        </w:rPr>
        <w:t xml:space="preserve"> В</w:t>
      </w:r>
      <w:proofErr w:type="gramEnd"/>
      <w:r>
        <w:rPr>
          <w:sz w:val="28"/>
          <w:szCs w:val="28"/>
        </w:rPr>
        <w:t xml:space="preserve"> отчетном периоде в КГУ «Центр занятости населения г. Рубцовска» поданы сведения о высвобождении 797 человек с 67 предприятий города, в том числе: ФКУ ИК-5 УФСИН России по Алтайскому краю – 23 человека, </w:t>
      </w:r>
      <w:proofErr w:type="spellStart"/>
      <w:r>
        <w:rPr>
          <w:sz w:val="28"/>
          <w:szCs w:val="28"/>
        </w:rPr>
        <w:t>Рубцовское</w:t>
      </w:r>
      <w:proofErr w:type="spellEnd"/>
      <w:r>
        <w:rPr>
          <w:sz w:val="28"/>
          <w:szCs w:val="28"/>
        </w:rPr>
        <w:t xml:space="preserve"> отделение №270 ОАО Сбербанк России – 9 человек, «Рубцовский машиностроительный техникум»» - 12 человек, ООО «Бетон 45» - 10 человек, Путевые мастерские на станции Рубцовск – 13 человек, МУП « Рубцовский тепловой комплекс» - 15 человек. В Центр занятости в течение отчетного периода обратилось 405 человек, уволенных по сокращению штатов, все признаны безработными. За отчетный период было начислено пособие по безработице 2437 безработным в сумме 26239 тыс. рублей, стипендии, в период обучения – 1628,7 тыс. рублей, материальной помощи безработным гражданам, утратившим право на пособие по безработице в </w:t>
      </w:r>
      <w:r>
        <w:rPr>
          <w:sz w:val="28"/>
          <w:szCs w:val="28"/>
        </w:rPr>
        <w:lastRenderedPageBreak/>
        <w:t>связи с истечением установленного периода его выплаты – 1,0 тыс</w:t>
      </w:r>
      <w:proofErr w:type="gramStart"/>
      <w:r>
        <w:rPr>
          <w:sz w:val="28"/>
          <w:szCs w:val="28"/>
        </w:rPr>
        <w:t>.р</w:t>
      </w:r>
      <w:proofErr w:type="gramEnd"/>
      <w:r>
        <w:rPr>
          <w:sz w:val="28"/>
          <w:szCs w:val="28"/>
        </w:rPr>
        <w:t xml:space="preserve">ублей. Задолженности по выплате пособия по безработице за отчетный период нет. За январь-сентябрь в базе вакансий КГУ «Центр занятости населения </w:t>
      </w:r>
      <w:proofErr w:type="gramStart"/>
      <w:r>
        <w:rPr>
          <w:sz w:val="28"/>
          <w:szCs w:val="28"/>
        </w:rPr>
        <w:t>г</w:t>
      </w:r>
      <w:proofErr w:type="gramEnd"/>
      <w:r>
        <w:rPr>
          <w:sz w:val="28"/>
          <w:szCs w:val="28"/>
        </w:rPr>
        <w:t>. Рубцовска» зарегистрировано 10481 свободных рабочих мест. По программе содействия занятости населения на 2011-2013 годы в течение отчетного периода израсходовано средств 11036,5 тыс</w:t>
      </w:r>
      <w:proofErr w:type="gramStart"/>
      <w:r>
        <w:rPr>
          <w:sz w:val="28"/>
          <w:szCs w:val="28"/>
        </w:rPr>
        <w:t>.р</w:t>
      </w:r>
      <w:proofErr w:type="gramEnd"/>
      <w:r>
        <w:rPr>
          <w:sz w:val="28"/>
          <w:szCs w:val="28"/>
        </w:rPr>
        <w:t xml:space="preserve">ублей, в том числе 8186,3 тыс.рублей – краевой бюджет, 666,8 тыс.рублей – местный бюджет и 2183,4 тыс.рублей – средства работодателей. В рамках данной программы в общественных работах приняли участие 247 человек, трудоустроено 55 граждан, испытывающих трудности в поиске работы, трудоустроено 11 выпускников профессионального училища, 653 школьника трудились во время каникул и в свободное от учебы время, 3000 безработным оказаны </w:t>
      </w:r>
      <w:proofErr w:type="spellStart"/>
      <w:r>
        <w:rPr>
          <w:sz w:val="28"/>
          <w:szCs w:val="28"/>
        </w:rPr>
        <w:t>профориентационные</w:t>
      </w:r>
      <w:proofErr w:type="spellEnd"/>
      <w:r>
        <w:rPr>
          <w:sz w:val="28"/>
          <w:szCs w:val="28"/>
        </w:rPr>
        <w:t xml:space="preserve"> услуги, 287 человек направлены на профессиональное обучение. </w:t>
      </w:r>
    </w:p>
    <w:p w:rsidR="004452E8" w:rsidRDefault="004452E8">
      <w:pPr>
        <w:spacing w:line="276" w:lineRule="auto"/>
        <w:jc w:val="center"/>
        <w:divId w:val="164632060"/>
      </w:pPr>
    </w:p>
    <w:p w:rsidR="004452E8" w:rsidRDefault="004452E8">
      <w:pPr>
        <w:spacing w:after="240" w:line="276" w:lineRule="auto"/>
        <w:jc w:val="center"/>
        <w:divId w:val="1798601315"/>
      </w:pPr>
      <w:r>
        <w:rPr>
          <w:rStyle w:val="a4"/>
          <w:sz w:val="28"/>
          <w:szCs w:val="28"/>
        </w:rPr>
        <w:t xml:space="preserve">Уровень жизни населения </w:t>
      </w:r>
    </w:p>
    <w:p w:rsidR="004452E8" w:rsidRDefault="004452E8">
      <w:pPr>
        <w:pStyle w:val="a3"/>
        <w:spacing w:before="0" w:beforeAutospacing="0" w:after="0" w:afterAutospacing="0" w:line="276" w:lineRule="auto"/>
        <w:jc w:val="both"/>
        <w:divId w:val="2121407916"/>
        <w:rPr>
          <w:sz w:val="28"/>
          <w:szCs w:val="28"/>
        </w:rPr>
      </w:pPr>
      <w:r>
        <w:rPr>
          <w:sz w:val="28"/>
          <w:szCs w:val="28"/>
        </w:rPr>
        <w:t xml:space="preserve">Среднемесячная начисленная заработная плата одного работника по городу по сравнению с 2012 годом возросла на 15,9% и составила 17491 рубля. Анализ величины среднемесячной заработной платы показывает, что сохраняется существенная дифференциация ее по видам деятельности. Среднемесячная заработная плата за 2013 года и её темп роста к 2012 году по полному кругу организаций города сложились следующим образом: </w:t>
      </w:r>
      <w:proofErr w:type="gramStart"/>
      <w:r>
        <w:rPr>
          <w:sz w:val="28"/>
          <w:szCs w:val="28"/>
        </w:rPr>
        <w:t>Вид деятельности Среднемесячная заработная плата, рублей % к 2012 году - обрабатывающие производства 18150 112,5 - производство и распределение э/энергии, газа и воды 15870,5 111,4 строительство 12298,9 98,1 - транспорт и связь 20583,2 105,6 - оптовая и розничная торговля, ремонт автомобильных средств, бытовых изделий и предметов личного пользования 12383,4 122,5 - операции с недвижимым имуществом, аренда и предоставление услуг 12569,5 111,5 - предоставление прочих коммунальных, социальных</w:t>
      </w:r>
      <w:proofErr w:type="gramEnd"/>
      <w:r>
        <w:rPr>
          <w:sz w:val="28"/>
          <w:szCs w:val="28"/>
        </w:rPr>
        <w:t xml:space="preserve"> </w:t>
      </w:r>
      <w:proofErr w:type="gramStart"/>
      <w:r>
        <w:rPr>
          <w:sz w:val="28"/>
          <w:szCs w:val="28"/>
        </w:rPr>
        <w:t>и персональных услуг 9404,4 116,2 - здравоохранение и предоставление социальных услуг 15828,4 112,4 - образование 12542,9 119,5 - финансовая деятельность 28018,1 103,3 - гостиницы и рестораны 9568,2 124,3 - государственное управление и обеспечение военной безопасности, обязательное социальное обеспечение 30950,3 129,6 Среднемесячная заработная плата одного работника на крупных и средних предприятиях в отчетном периоде составила 18960,5 рублей, темп роста к прошлому году – 115,8%, а в организациях</w:t>
      </w:r>
      <w:proofErr w:type="gramEnd"/>
      <w:r>
        <w:rPr>
          <w:sz w:val="28"/>
          <w:szCs w:val="28"/>
        </w:rPr>
        <w:t xml:space="preserve"> малого бизнеса 10726,7 рубля, темп роста к соответствующему периоду прошлого </w:t>
      </w:r>
      <w:r>
        <w:rPr>
          <w:sz w:val="28"/>
          <w:szCs w:val="28"/>
        </w:rPr>
        <w:lastRenderedPageBreak/>
        <w:t xml:space="preserve">года – 109,3 %. На 01.01.2014 невыплаченной заработной платы в наблюдаемых отраслях экономики нет. Просроченной задолженности по заработной плате из федерального бюджета, бюджетов субъектов Российской Федерации и местного бюджета нет. </w:t>
      </w:r>
    </w:p>
    <w:p w:rsidR="004452E8" w:rsidRDefault="004452E8">
      <w:pPr>
        <w:spacing w:line="276" w:lineRule="auto"/>
        <w:jc w:val="center"/>
        <w:divId w:val="1798601315"/>
      </w:pPr>
    </w:p>
    <w:p w:rsidR="004452E8" w:rsidRDefault="004452E8">
      <w:pPr>
        <w:spacing w:after="240" w:line="276" w:lineRule="auto"/>
        <w:jc w:val="center"/>
        <w:divId w:val="946542071"/>
      </w:pPr>
      <w:r>
        <w:rPr>
          <w:rStyle w:val="a4"/>
          <w:sz w:val="28"/>
          <w:szCs w:val="28"/>
        </w:rPr>
        <w:t xml:space="preserve">Состояние местных бюджетов </w:t>
      </w:r>
    </w:p>
    <w:p w:rsidR="004452E8" w:rsidRDefault="004452E8" w:rsidP="0077247A">
      <w:pPr>
        <w:pStyle w:val="a3"/>
        <w:spacing w:before="0" w:beforeAutospacing="0" w:after="0" w:afterAutospacing="0" w:line="276" w:lineRule="auto"/>
        <w:jc w:val="both"/>
        <w:divId w:val="1486697700"/>
        <w:rPr>
          <w:sz w:val="28"/>
          <w:szCs w:val="28"/>
        </w:rPr>
      </w:pPr>
      <w:r>
        <w:rPr>
          <w:sz w:val="28"/>
          <w:szCs w:val="28"/>
        </w:rPr>
        <w:t xml:space="preserve">Одним из главных показателей эффективности работы города является бюджет. Доходы бюджета города на 01.01.2014 составили 1750665,06 тыс. рублей, выполнение относительно утвержденных бюджетных назначений на 2013 год – 125,94%. С начала года налоговых и неналоговых платежей поступило 672068,8 тыс. рублей, выполнение относительно плана года составило 92,35%. Финансовые результаты деятельности и состояние платежей и </w:t>
      </w:r>
      <w:proofErr w:type="gramStart"/>
      <w:r>
        <w:rPr>
          <w:sz w:val="28"/>
          <w:szCs w:val="28"/>
        </w:rPr>
        <w:t>расчетов</w:t>
      </w:r>
      <w:proofErr w:type="gramEnd"/>
      <w:r>
        <w:rPr>
          <w:sz w:val="28"/>
          <w:szCs w:val="28"/>
        </w:rPr>
        <w:t xml:space="preserve"> крупных и средних организациях города за 2013 год следующие: - сальдированный финансовый результат составил -333176 тыс. рублей, в </w:t>
      </w:r>
      <w:proofErr w:type="gramStart"/>
      <w:r>
        <w:rPr>
          <w:sz w:val="28"/>
          <w:szCs w:val="28"/>
        </w:rPr>
        <w:t>соответствующем периоде прошлого года сальдированный финансовый результат составил -268397 тыс. рублей; - в отчетном периоде 12 организаций получили убыток в сумме 603101 тыс. руб., удельный вес убыточных организаций в общем числе организаций – 41,4%; - в отчетном периоде 17 организаций получили прибыль в сумме 269925 тыс. рублей, удельный вес прибыльных организаций в общем числе организаций – 58,6%;</w:t>
      </w:r>
      <w:proofErr w:type="gramEnd"/>
      <w:r>
        <w:rPr>
          <w:sz w:val="28"/>
          <w:szCs w:val="28"/>
        </w:rPr>
        <w:t xml:space="preserve"> - дебиторская задолженность за отчетный период составила 2229057 тыс. рублей, кредиторская задолженность составила 3501179 тыс. рублей; - задолженность по платежам в бюджет по крупным и средним организациям на 01.01.2014 года состав</w:t>
      </w:r>
      <w:r w:rsidR="0077247A">
        <w:rPr>
          <w:sz w:val="28"/>
          <w:szCs w:val="28"/>
        </w:rPr>
        <w:t>и</w:t>
      </w:r>
      <w:r>
        <w:rPr>
          <w:sz w:val="28"/>
          <w:szCs w:val="28"/>
        </w:rPr>
        <w:t xml:space="preserve">ла 417121 тыс. рублей </w:t>
      </w:r>
    </w:p>
    <w:p w:rsidR="004452E8" w:rsidRDefault="004452E8">
      <w:pPr>
        <w:spacing w:line="276" w:lineRule="auto"/>
        <w:jc w:val="center"/>
        <w:divId w:val="946542071"/>
      </w:pPr>
    </w:p>
    <w:p w:rsidR="004452E8" w:rsidRDefault="004452E8">
      <w:pPr>
        <w:spacing w:after="240" w:line="276" w:lineRule="auto"/>
        <w:jc w:val="center"/>
        <w:divId w:val="1790512881"/>
      </w:pPr>
      <w:r>
        <w:rPr>
          <w:rStyle w:val="a4"/>
          <w:sz w:val="28"/>
          <w:szCs w:val="28"/>
        </w:rPr>
        <w:t xml:space="preserve">Жилищно-коммунальное хозяйство </w:t>
      </w:r>
    </w:p>
    <w:p w:rsidR="004452E8" w:rsidRDefault="004452E8" w:rsidP="0077247A">
      <w:pPr>
        <w:pStyle w:val="a3"/>
        <w:spacing w:before="0" w:beforeAutospacing="0" w:after="0" w:afterAutospacing="0" w:line="276" w:lineRule="auto"/>
        <w:jc w:val="both"/>
        <w:divId w:val="691417414"/>
        <w:rPr>
          <w:sz w:val="28"/>
          <w:szCs w:val="28"/>
        </w:rPr>
      </w:pPr>
      <w:r>
        <w:rPr>
          <w:sz w:val="28"/>
          <w:szCs w:val="28"/>
        </w:rPr>
        <w:t>На 2013 год управлению Администрации города Рубцовска по ЖКДХ и благоустройству были утверждены бюджетные ассигнования в сумме 131 344,1 тыс. рублей. За 2013 год фактически принято работ на сумму 125 478,5 тыс. рублей. Проведены работы по благоустройству, в том числе содержание и текущее обслуживание средств безопасности дорожного движения – 2 128,9 тыс. рублей (разметка продольная, содержание дорожных знаков и светофорных объектов, ямочный ремонт а/дорог на сумму 8 906,8 тыс. рублей; капитальный ремонт а/дорог на сумму 6 522,9 тыс</w:t>
      </w:r>
      <w:proofErr w:type="gramStart"/>
      <w:r>
        <w:rPr>
          <w:sz w:val="28"/>
          <w:szCs w:val="28"/>
        </w:rPr>
        <w:t>.р</w:t>
      </w:r>
      <w:proofErr w:type="gramEnd"/>
      <w:r>
        <w:rPr>
          <w:sz w:val="28"/>
          <w:szCs w:val="28"/>
        </w:rPr>
        <w:t>ублей). Проведен ремонт дворовых территорий многоквартирных домов, проездов на сумму 47 291,3 тыс</w:t>
      </w:r>
      <w:proofErr w:type="gramStart"/>
      <w:r>
        <w:rPr>
          <w:sz w:val="28"/>
          <w:szCs w:val="28"/>
        </w:rPr>
        <w:t>.р</w:t>
      </w:r>
      <w:proofErr w:type="gramEnd"/>
      <w:r>
        <w:rPr>
          <w:sz w:val="28"/>
          <w:szCs w:val="28"/>
        </w:rPr>
        <w:t>ублей (в т.ч. местный бюджет – 2 364,6 тыс.рублей) на площади 72500 кв.м. Сделано уличное освещение – 12 656,2 тыс.рублей. Озеленение на сумму 3 334,2 тыс</w:t>
      </w:r>
      <w:proofErr w:type="gramStart"/>
      <w:r>
        <w:rPr>
          <w:sz w:val="28"/>
          <w:szCs w:val="28"/>
        </w:rPr>
        <w:t>.р</w:t>
      </w:r>
      <w:proofErr w:type="gramEnd"/>
      <w:r>
        <w:rPr>
          <w:sz w:val="28"/>
          <w:szCs w:val="28"/>
        </w:rPr>
        <w:t xml:space="preserve">ублей (устройство </w:t>
      </w:r>
      <w:r>
        <w:rPr>
          <w:sz w:val="28"/>
          <w:szCs w:val="28"/>
        </w:rPr>
        <w:lastRenderedPageBreak/>
        <w:t>и содержание цветников и газонов; глубокая обрезка зеленных насаждений, посадка новых деревьев). Содержание мест захоронения – 209,996 тыс</w:t>
      </w:r>
      <w:proofErr w:type="gramStart"/>
      <w:r>
        <w:rPr>
          <w:sz w:val="28"/>
          <w:szCs w:val="28"/>
        </w:rPr>
        <w:t>.р</w:t>
      </w:r>
      <w:proofErr w:type="gramEnd"/>
      <w:r>
        <w:rPr>
          <w:sz w:val="28"/>
          <w:szCs w:val="28"/>
        </w:rPr>
        <w:t>ублей. Прочие мероприятия по благоустройству 7 563,2 тыс</w:t>
      </w:r>
      <w:proofErr w:type="gramStart"/>
      <w:r>
        <w:rPr>
          <w:sz w:val="28"/>
          <w:szCs w:val="28"/>
        </w:rPr>
        <w:t>.р</w:t>
      </w:r>
      <w:proofErr w:type="gramEnd"/>
      <w:r>
        <w:rPr>
          <w:sz w:val="28"/>
          <w:szCs w:val="28"/>
        </w:rPr>
        <w:t xml:space="preserve">ублей. В целом за 2013 год выполнен ремонт асфальтобетонного покрытия участков 30 улиц города на общую сумму более 15 млн. рублей. Проведено </w:t>
      </w:r>
      <w:proofErr w:type="spellStart"/>
      <w:r>
        <w:rPr>
          <w:sz w:val="28"/>
          <w:szCs w:val="28"/>
        </w:rPr>
        <w:t>грейдерование</w:t>
      </w:r>
      <w:proofErr w:type="spellEnd"/>
      <w:r>
        <w:rPr>
          <w:sz w:val="28"/>
          <w:szCs w:val="28"/>
        </w:rPr>
        <w:t xml:space="preserve"> 79 улиц. Проведена уборка несанкционированных свалок с 18 земельных участков, вывезено более 3,3 тыс</w:t>
      </w:r>
      <w:proofErr w:type="gramStart"/>
      <w:r>
        <w:rPr>
          <w:sz w:val="28"/>
          <w:szCs w:val="28"/>
        </w:rPr>
        <w:t>.м</w:t>
      </w:r>
      <w:proofErr w:type="gramEnd"/>
      <w:r>
        <w:rPr>
          <w:sz w:val="28"/>
          <w:szCs w:val="28"/>
        </w:rPr>
        <w:t>³ мусора. Капитальный ремонт муниципального жилищного фонда проведен на сумму 2 556,2 тыс. рублей. Реконструкция жилищного фонда – на сумму 1 316,6 тыс</w:t>
      </w:r>
      <w:proofErr w:type="gramStart"/>
      <w:r>
        <w:rPr>
          <w:sz w:val="28"/>
          <w:szCs w:val="28"/>
        </w:rPr>
        <w:t>.р</w:t>
      </w:r>
      <w:proofErr w:type="gramEnd"/>
      <w:r>
        <w:rPr>
          <w:sz w:val="28"/>
          <w:szCs w:val="28"/>
        </w:rPr>
        <w:t>ублей. В рамках реализации муниципальной целевой программы «Повышение безопасности дорожного движения в г</w:t>
      </w:r>
      <w:proofErr w:type="gramStart"/>
      <w:r>
        <w:rPr>
          <w:sz w:val="28"/>
          <w:szCs w:val="28"/>
        </w:rPr>
        <w:t>.Р</w:t>
      </w:r>
      <w:proofErr w:type="gramEnd"/>
      <w:r>
        <w:rPr>
          <w:sz w:val="28"/>
          <w:szCs w:val="28"/>
        </w:rPr>
        <w:t>убцовске на 2011-2015 годы» поступили ассигнования из местного бюджета в сумме 2 150,0 тыс.рублей, в том числе: установлено 377 дорожных знаков; установлен светофорный объект (</w:t>
      </w:r>
      <w:proofErr w:type="spellStart"/>
      <w:r>
        <w:rPr>
          <w:sz w:val="28"/>
          <w:szCs w:val="28"/>
        </w:rPr>
        <w:t>пр.Ленина-пер.Садовый</w:t>
      </w:r>
      <w:proofErr w:type="spellEnd"/>
      <w:r>
        <w:rPr>
          <w:sz w:val="28"/>
          <w:szCs w:val="28"/>
        </w:rPr>
        <w:t>); обустроены искусственные неровности по ул</w:t>
      </w:r>
      <w:proofErr w:type="gramStart"/>
      <w:r>
        <w:rPr>
          <w:sz w:val="28"/>
          <w:szCs w:val="28"/>
        </w:rPr>
        <w:t>.К</w:t>
      </w:r>
      <w:proofErr w:type="gramEnd"/>
      <w:r>
        <w:rPr>
          <w:sz w:val="28"/>
          <w:szCs w:val="28"/>
        </w:rPr>
        <w:t>омсомольской, 204 в районе школы №19 и по пр.Ленина в районе гимназии «Планета детства»; установлено 225 перильных ограждений. В рамках программы переселения граждан из аварийного жилья запланировано улучшение жилищных условий 212 гражданам из 88 жилых помещений, проживающим в 8 многоквартирных домах, признанных аварийными и подлежащими сносу. Между Администрацией города Рубцовск</w:t>
      </w:r>
      <w:proofErr w:type="gramStart"/>
      <w:r>
        <w:rPr>
          <w:sz w:val="28"/>
          <w:szCs w:val="28"/>
        </w:rPr>
        <w:t>а и ООО</w:t>
      </w:r>
      <w:proofErr w:type="gramEnd"/>
      <w:r>
        <w:rPr>
          <w:sz w:val="28"/>
          <w:szCs w:val="28"/>
        </w:rPr>
        <w:t xml:space="preserve"> «Строительная компания Дедал» заключен муниципальный контракт на общую сумму 93 631 834,50 рублей. В настоящее время ведется строительство многоквартирных домов для переселения граждан данной категории. Выполнялись работы по благоустройству территории Рубцовского городского кладбища, расположенного по Новоегорьевскому тракту (старое кладбище): за счет средств краевого бюджета – в сумме 1 190 тыс</w:t>
      </w:r>
      <w:proofErr w:type="gramStart"/>
      <w:r>
        <w:rPr>
          <w:sz w:val="28"/>
          <w:szCs w:val="28"/>
        </w:rPr>
        <w:t>.р</w:t>
      </w:r>
      <w:proofErr w:type="gramEnd"/>
      <w:r>
        <w:rPr>
          <w:sz w:val="28"/>
          <w:szCs w:val="28"/>
        </w:rPr>
        <w:t xml:space="preserve">ублей; за счет средств местного бюджета – в сумме 130 тыс.рублей. Выполнялись работы по благоустройству территории Рубцовского городского кладбища (10 километров по </w:t>
      </w:r>
      <w:proofErr w:type="spellStart"/>
      <w:r>
        <w:rPr>
          <w:sz w:val="28"/>
          <w:szCs w:val="28"/>
        </w:rPr>
        <w:t>Ново-Егорьевскому</w:t>
      </w:r>
      <w:proofErr w:type="spellEnd"/>
      <w:r>
        <w:rPr>
          <w:sz w:val="28"/>
          <w:szCs w:val="28"/>
        </w:rPr>
        <w:t xml:space="preserve"> тракту на запад от границы г</w:t>
      </w:r>
      <w:proofErr w:type="gramStart"/>
      <w:r>
        <w:rPr>
          <w:sz w:val="28"/>
          <w:szCs w:val="28"/>
        </w:rPr>
        <w:t>.Р</w:t>
      </w:r>
      <w:proofErr w:type="gramEnd"/>
      <w:r>
        <w:rPr>
          <w:sz w:val="28"/>
          <w:szCs w:val="28"/>
        </w:rPr>
        <w:t xml:space="preserve">убцовска): за счет средств краевого и местного бюджетов в сумме 700 тысяч рублей произведено устройство дорожного покрытия, </w:t>
      </w:r>
      <w:proofErr w:type="spellStart"/>
      <w:r>
        <w:rPr>
          <w:sz w:val="28"/>
          <w:szCs w:val="28"/>
        </w:rPr>
        <w:t>грейдерование</w:t>
      </w:r>
      <w:proofErr w:type="spellEnd"/>
      <w:r>
        <w:rPr>
          <w:sz w:val="28"/>
          <w:szCs w:val="28"/>
        </w:rPr>
        <w:t xml:space="preserve"> дороги на территории кладбища, вырезка сухих ветвей с деревьев. </w:t>
      </w:r>
    </w:p>
    <w:p w:rsidR="004452E8" w:rsidRDefault="004452E8">
      <w:pPr>
        <w:spacing w:after="240" w:line="276" w:lineRule="auto"/>
        <w:jc w:val="center"/>
        <w:divId w:val="1083600631"/>
      </w:pPr>
      <w:r>
        <w:rPr>
          <w:rStyle w:val="a4"/>
          <w:sz w:val="28"/>
          <w:szCs w:val="28"/>
        </w:rPr>
        <w:t xml:space="preserve">Социальная сфера </w:t>
      </w:r>
    </w:p>
    <w:p w:rsidR="004452E8" w:rsidRDefault="004452E8">
      <w:pPr>
        <w:pStyle w:val="a3"/>
        <w:spacing w:before="0" w:beforeAutospacing="0" w:after="0" w:afterAutospacing="0" w:line="276" w:lineRule="auto"/>
        <w:jc w:val="both"/>
        <w:divId w:val="933854141"/>
        <w:rPr>
          <w:sz w:val="28"/>
          <w:szCs w:val="28"/>
        </w:rPr>
      </w:pPr>
      <w:r>
        <w:rPr>
          <w:sz w:val="28"/>
          <w:szCs w:val="28"/>
        </w:rPr>
        <w:t xml:space="preserve">По состоянию на 01.01.2014 общее количество получателей льгот, состоящих на учете в управлении социальной защиты населения по городу </w:t>
      </w:r>
      <w:r>
        <w:rPr>
          <w:sz w:val="28"/>
          <w:szCs w:val="28"/>
        </w:rPr>
        <w:lastRenderedPageBreak/>
        <w:t xml:space="preserve">Рубцовску, составляет 43348 человек, из них: - федеральных льготников – 37425 человек, что составило 97,6% к соответствующему периоду 2013года; - региональных льготников – 17161 человек, что составило 100,6% к соответствующему периоду 2013 года. </w:t>
      </w:r>
      <w:proofErr w:type="gramStart"/>
      <w:r>
        <w:rPr>
          <w:sz w:val="28"/>
          <w:szCs w:val="28"/>
        </w:rPr>
        <w:t>Из общего числа льготников, 11238 человек одновременно состоят на учете в краевом и федеральном регистрах получателей льгот.</w:t>
      </w:r>
      <w:proofErr w:type="gramEnd"/>
      <w:r>
        <w:rPr>
          <w:sz w:val="28"/>
          <w:szCs w:val="28"/>
        </w:rPr>
        <w:t xml:space="preserve"> За 2013 год фактически произведено выплат управлением ПФР 5764631 тыс. рублей, в том числе пенсий 5178867 тыс</w:t>
      </w:r>
      <w:proofErr w:type="gramStart"/>
      <w:r>
        <w:rPr>
          <w:sz w:val="28"/>
          <w:szCs w:val="28"/>
        </w:rPr>
        <w:t>.р</w:t>
      </w:r>
      <w:proofErr w:type="gramEnd"/>
      <w:r>
        <w:rPr>
          <w:sz w:val="28"/>
          <w:szCs w:val="28"/>
        </w:rPr>
        <w:t xml:space="preserve">ублей, ежемесячных денежных выплат 531845 тыс.рублей, дополнительного ежемесячного материального обеспечения 5590 тыс.рублей, федеральной социальной доплаты 48329 тыс.рублей. Средний размер пенсии на 01.01.2014 года составил 9508,9 рублей. Трудовая пенсия составила 9865 рублей, пенсия по старости – 10072,5 рублей, по инвалидности – 6351,4 рублей и по случаю потери кормильца 7470,5 рублей. На 01.01.2014 660 детей находится под опекой и попечительством (на этот же период прошлого года – 638 детей). С целью поддержки малоимущих граждан разработана и действует городская целевая программа «Социальная поддержка малоимущих граждан и малоимущих семей с детьми города Рубцовска на 2011-2013 годы». За отчетный период по данной программе израсходовано 2212,1 тыс. рублей. Образование МКУ «Управление образования» </w:t>
      </w:r>
      <w:proofErr w:type="gramStart"/>
      <w:r>
        <w:rPr>
          <w:sz w:val="28"/>
          <w:szCs w:val="28"/>
        </w:rPr>
        <w:t>г</w:t>
      </w:r>
      <w:proofErr w:type="gramEnd"/>
      <w:r>
        <w:rPr>
          <w:sz w:val="28"/>
          <w:szCs w:val="28"/>
        </w:rPr>
        <w:t xml:space="preserve">. Рубцовска за 2013 год на реализацию муниципальных целевых программ развития образования из бюджета города было выделено денежных средств 18782,0 тыс. руб., в том числе на реализацию: - МЦП «Сохранение и развитие образования города Рубцовска» на 2011-2013 годы было выделено 3422,7 тыс. руб. на оплату тревожной и пожарной сигнализации, испытание пожарных лестниц, замер сопротивления электропроводки и огнезащитную обработку чердачных помещений; - </w:t>
      </w:r>
      <w:proofErr w:type="gramStart"/>
      <w:r>
        <w:rPr>
          <w:sz w:val="28"/>
          <w:szCs w:val="28"/>
        </w:rPr>
        <w:t>МЦП «Развитие дошкольного образования в городе Рубцовске» на 2012-2015 годы было выделено 7000,0 тыс. руб.; - МЦП «Развитие системы летнего отдыха, занятости детей и подростков в городе Рубцовске» на 2012-2014 годы было профинансировано 5699,7 тыс. руб.; - МЦП «Комплексные меры противодействия злоупотреблению наркотиками и их незаконному обороту в городе Рубцовске» на 2010-2013 годы было выделено денежных средств в сумме 755,0 тыс. руб</w:t>
      </w:r>
      <w:proofErr w:type="gramEnd"/>
      <w:r>
        <w:rPr>
          <w:sz w:val="28"/>
          <w:szCs w:val="28"/>
        </w:rPr>
        <w:t xml:space="preserve">. </w:t>
      </w:r>
      <w:proofErr w:type="gramStart"/>
      <w:r>
        <w:rPr>
          <w:sz w:val="28"/>
          <w:szCs w:val="28"/>
        </w:rPr>
        <w:t xml:space="preserve">на проведение мероприятий в рамках антинаркотической акции «Родительский урок», приобретение стендов и наглядных пособий; - МЦП «Школьное питание в городе Рубцовске» на 2012-2014 годы было профинансировано на сумму 700,0 тыс. руб. на компенсационные выплаты на питание учащихся из малообеспеченных семей, многодетных семей, опекаемых семей и семей, оказавшихся в трудной жизненной ситуации, в </w:t>
      </w:r>
      <w:r>
        <w:rPr>
          <w:sz w:val="28"/>
          <w:szCs w:val="28"/>
        </w:rPr>
        <w:lastRenderedPageBreak/>
        <w:t>социально-опасном положении.</w:t>
      </w:r>
      <w:proofErr w:type="gramEnd"/>
      <w:r>
        <w:rPr>
          <w:sz w:val="28"/>
          <w:szCs w:val="28"/>
        </w:rPr>
        <w:t xml:space="preserve"> </w:t>
      </w:r>
      <w:proofErr w:type="gramStart"/>
      <w:r>
        <w:rPr>
          <w:sz w:val="28"/>
          <w:szCs w:val="28"/>
        </w:rPr>
        <w:t xml:space="preserve">Компенсационные выплаты на питание составляют 4,60 руб. в день на 1 школьника; - МЦП «Энергосбережение и повышение энергетической эффективности организаций муниципального образования «Город Рубцовск» Алтайского края на 2010-2014 годы с перспективой до 2020 года» выделено 1204,6 тыс. руб. на проведение мероприятий по энергосбережению (оплата за </w:t>
      </w:r>
      <w:proofErr w:type="spellStart"/>
      <w:r>
        <w:rPr>
          <w:sz w:val="28"/>
          <w:szCs w:val="28"/>
        </w:rPr>
        <w:t>энергоаудит</w:t>
      </w:r>
      <w:proofErr w:type="spellEnd"/>
      <w:r>
        <w:rPr>
          <w:sz w:val="28"/>
          <w:szCs w:val="28"/>
        </w:rPr>
        <w:t>, поверку приборов учета, приобретение приборов учета тепловой энергии, холодного и горячего водоснабжения).</w:t>
      </w:r>
      <w:proofErr w:type="gramEnd"/>
      <w:r>
        <w:rPr>
          <w:sz w:val="28"/>
          <w:szCs w:val="28"/>
        </w:rPr>
        <w:t xml:space="preserve"> Культура, спорт и молодежная политика Анализ деятельности учреждений культуры города Рубцовска за 2013 год показал, что объем и уровень услуг сохранил устойчивую положительную тенденцию роста. Наблюдается динамика роста числа посетителей </w:t>
      </w:r>
      <w:proofErr w:type="spellStart"/>
      <w:r>
        <w:rPr>
          <w:sz w:val="28"/>
          <w:szCs w:val="28"/>
        </w:rPr>
        <w:t>культурно-досуговых</w:t>
      </w:r>
      <w:proofErr w:type="spellEnd"/>
      <w:r>
        <w:rPr>
          <w:sz w:val="28"/>
          <w:szCs w:val="28"/>
        </w:rPr>
        <w:t xml:space="preserve"> мероприятий, что обосновывается проведением юбилейных творческих программам, увеличением массовых мероприятий. За 2013 год проведено 4622 культурно-массовых мероприятий. В мероприятиях приняли участие 361,3 тыс. человек. Продолжает свое действие муниципальная программа «Культура города Рубцовска Алтайского края» на 2011-2013 годы, направленная на совершенствование системы художественного образования, поддержку молодых дарований и кадров. За отчетный период по данной программе израсходовано 200,0 тыс</w:t>
      </w:r>
      <w:proofErr w:type="gramStart"/>
      <w:r>
        <w:rPr>
          <w:sz w:val="28"/>
          <w:szCs w:val="28"/>
        </w:rPr>
        <w:t>.р</w:t>
      </w:r>
      <w:proofErr w:type="gramEnd"/>
      <w:r>
        <w:rPr>
          <w:sz w:val="28"/>
          <w:szCs w:val="28"/>
        </w:rPr>
        <w:t xml:space="preserve">ублей. В городе Рубцовске полностью сохранена сеть учреждений культуры, искусства и дополнительного образования. На 01.01.2014 года в городе Рубцовске работает 16 муниципальных учреждений (организаций) культуры, имеющих статус юридического лица, учредителем которых является Администрация города Рубцовска. В учреждениях культуры города Рубцовска насчитывается пять заслуженных коллективов самодеятельного художественного творчества Алтайского края, семь образцовых коллективов художественного творчества, восемь народных коллективов художественного творчества. В целях улучшения жилищных условий в рамках муниципальной целевой программы «Обеспечение жильём или улучшение жилищных условий молодых семей в городе Рубцовске на 2011-2015 годы» за 2013 год выделено 27856,9 тыс. руб., в том числе: 8957,7 тыс. руб. – федеральный бюджет; 9449,6 тыс. руб. – краевой бюджет; 9449,5 тыс. руб. – бюджет города. </w:t>
      </w:r>
      <w:proofErr w:type="gramStart"/>
      <w:r>
        <w:rPr>
          <w:sz w:val="28"/>
          <w:szCs w:val="28"/>
        </w:rPr>
        <w:t xml:space="preserve">За отчетный период улучшили свои жилищные условия 55 молодых семей, 11 молодых семьей получили дополнительные 5% социальные выплаты за рождение ребенка в рамках долгосрочной целевой программы «Обеспечение жильем молодых семей в Алтайском крае» на 2011 – 2015 годы на сумму 775,0 тыс. руб. Сеть спортивно-оздоровительных учреждений города по состоянию на 01.01.2014 включает в себя 160 спортивных сооружений и площадок, из </w:t>
      </w:r>
      <w:r>
        <w:rPr>
          <w:sz w:val="28"/>
          <w:szCs w:val="28"/>
        </w:rPr>
        <w:lastRenderedPageBreak/>
        <w:t>них</w:t>
      </w:r>
      <w:proofErr w:type="gramEnd"/>
      <w:r>
        <w:rPr>
          <w:sz w:val="28"/>
          <w:szCs w:val="28"/>
        </w:rPr>
        <w:t xml:space="preserve"> 38 спортивных залов, количество занимающихся физической культурой и спортом 38646 человек. На реализацию муниципальной целевой программы «Развитие физической культуры и спорта в городе Рубцовске» на 2013-2017 годы» в отчетном периоде израсходовано из бюджета города 200,0 тыс</w:t>
      </w:r>
      <w:proofErr w:type="gramStart"/>
      <w:r>
        <w:rPr>
          <w:sz w:val="28"/>
          <w:szCs w:val="28"/>
        </w:rPr>
        <w:t>.р</w:t>
      </w:r>
      <w:proofErr w:type="gramEnd"/>
      <w:r>
        <w:rPr>
          <w:sz w:val="28"/>
          <w:szCs w:val="28"/>
        </w:rPr>
        <w:t xml:space="preserve">ублей. </w:t>
      </w:r>
    </w:p>
    <w:p w:rsidR="004452E8" w:rsidRDefault="004452E8">
      <w:pPr>
        <w:spacing w:line="276" w:lineRule="auto"/>
        <w:jc w:val="center"/>
        <w:divId w:val="1083600631"/>
      </w:pPr>
    </w:p>
    <w:p w:rsidR="004452E8" w:rsidRDefault="004452E8">
      <w:pPr>
        <w:spacing w:after="240" w:line="276" w:lineRule="auto"/>
        <w:divId w:val="2075160454"/>
      </w:pPr>
      <w:r>
        <w:br/>
      </w:r>
      <w:r>
        <w:br/>
      </w:r>
    </w:p>
    <w:tbl>
      <w:tblPr>
        <w:tblW w:w="0" w:type="auto"/>
        <w:tblCellSpacing w:w="15" w:type="dxa"/>
        <w:tblCellMar>
          <w:top w:w="15" w:type="dxa"/>
          <w:left w:w="15" w:type="dxa"/>
          <w:bottom w:w="15" w:type="dxa"/>
          <w:right w:w="15" w:type="dxa"/>
        </w:tblCellMar>
        <w:tblLook w:val="04A0"/>
      </w:tblPr>
      <w:tblGrid>
        <w:gridCol w:w="4946"/>
        <w:gridCol w:w="2340"/>
        <w:gridCol w:w="1825"/>
      </w:tblGrid>
      <w:tr w:rsidR="004452E8">
        <w:trPr>
          <w:divId w:val="383217061"/>
          <w:tblCellSpacing w:w="15" w:type="dxa"/>
        </w:trPr>
        <w:tc>
          <w:tcPr>
            <w:tcW w:w="0" w:type="auto"/>
            <w:vAlign w:val="center"/>
            <w:hideMark/>
          </w:tcPr>
          <w:p w:rsidR="004452E8" w:rsidRDefault="0077247A">
            <w:pPr>
              <w:spacing w:line="276" w:lineRule="auto"/>
              <w:rPr>
                <w:sz w:val="28"/>
                <w:szCs w:val="28"/>
              </w:rPr>
            </w:pPr>
            <w:r>
              <w:rPr>
                <w:sz w:val="28"/>
                <w:szCs w:val="28"/>
              </w:rPr>
              <w:t>Глава А</w:t>
            </w:r>
            <w:r w:rsidR="004452E8">
              <w:rPr>
                <w:sz w:val="28"/>
                <w:szCs w:val="28"/>
              </w:rPr>
              <w:t>дминистрации города Рубцовска</w:t>
            </w:r>
          </w:p>
        </w:tc>
        <w:tc>
          <w:tcPr>
            <w:tcW w:w="0" w:type="auto"/>
            <w:vAlign w:val="bottom"/>
            <w:hideMark/>
          </w:tcPr>
          <w:p w:rsidR="004452E8" w:rsidRDefault="004452E8">
            <w:r>
              <w:t>__________</w:t>
            </w:r>
            <w:r w:rsidR="0077247A">
              <w:t>_________</w:t>
            </w:r>
          </w:p>
        </w:tc>
        <w:tc>
          <w:tcPr>
            <w:tcW w:w="0" w:type="auto"/>
            <w:vAlign w:val="bottom"/>
            <w:hideMark/>
          </w:tcPr>
          <w:p w:rsidR="004452E8" w:rsidRDefault="004452E8">
            <w:pPr>
              <w:spacing w:line="276" w:lineRule="auto"/>
              <w:rPr>
                <w:sz w:val="28"/>
                <w:szCs w:val="28"/>
              </w:rPr>
            </w:pPr>
            <w:r>
              <w:rPr>
                <w:sz w:val="28"/>
                <w:szCs w:val="28"/>
              </w:rPr>
              <w:t>В.В. Ларионов</w:t>
            </w:r>
          </w:p>
        </w:tc>
      </w:tr>
      <w:tr w:rsidR="004452E8">
        <w:trPr>
          <w:divId w:val="383217061"/>
          <w:tblCellSpacing w:w="15" w:type="dxa"/>
        </w:trPr>
        <w:tc>
          <w:tcPr>
            <w:tcW w:w="0" w:type="auto"/>
            <w:vAlign w:val="center"/>
            <w:hideMark/>
          </w:tcPr>
          <w:p w:rsidR="004452E8" w:rsidRDefault="004452E8">
            <w:r>
              <w:t> </w:t>
            </w:r>
          </w:p>
        </w:tc>
        <w:tc>
          <w:tcPr>
            <w:tcW w:w="0" w:type="auto"/>
            <w:hideMark/>
          </w:tcPr>
          <w:p w:rsidR="004452E8" w:rsidRDefault="004452E8">
            <w:r>
              <w:t>(подпись)</w:t>
            </w:r>
          </w:p>
        </w:tc>
        <w:tc>
          <w:tcPr>
            <w:tcW w:w="0" w:type="auto"/>
            <w:vAlign w:val="center"/>
            <w:hideMark/>
          </w:tcPr>
          <w:p w:rsidR="004452E8" w:rsidRDefault="004452E8">
            <w:r>
              <w:t> </w:t>
            </w:r>
          </w:p>
        </w:tc>
      </w:tr>
    </w:tbl>
    <w:tbl>
      <w:tblPr>
        <w:tblW w:w="0" w:type="auto"/>
        <w:tblCellSpacing w:w="15" w:type="dxa"/>
        <w:tblCellMar>
          <w:top w:w="15" w:type="dxa"/>
          <w:left w:w="15" w:type="dxa"/>
          <w:bottom w:w="15" w:type="dxa"/>
          <w:right w:w="15" w:type="dxa"/>
        </w:tblCellMar>
        <w:tblLook w:val="04A0"/>
      </w:tblPr>
      <w:tblGrid>
        <w:gridCol w:w="5595"/>
        <w:gridCol w:w="81"/>
      </w:tblGrid>
      <w:tr w:rsidR="004452E8">
        <w:trPr>
          <w:divId w:val="2075160454"/>
          <w:tblCellSpacing w:w="15" w:type="dxa"/>
        </w:trPr>
        <w:tc>
          <w:tcPr>
            <w:tcW w:w="5550" w:type="dxa"/>
            <w:vAlign w:val="center"/>
            <w:hideMark/>
          </w:tcPr>
          <w:p w:rsidR="004452E8" w:rsidRDefault="004452E8">
            <w:r>
              <w:t> </w:t>
            </w:r>
          </w:p>
        </w:tc>
        <w:tc>
          <w:tcPr>
            <w:tcW w:w="0" w:type="auto"/>
            <w:vAlign w:val="center"/>
            <w:hideMark/>
          </w:tcPr>
          <w:p w:rsidR="004452E8" w:rsidRDefault="004452E8"/>
        </w:tc>
      </w:tr>
    </w:tbl>
    <w:p w:rsidR="004452E8" w:rsidRDefault="004452E8">
      <w:pPr>
        <w:divId w:val="2075160454"/>
      </w:pPr>
    </w:p>
    <w:sectPr w:rsidR="004452E8" w:rsidSect="00CB6966">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36" w:rsidRDefault="00014A36" w:rsidP="00CB6966">
      <w:r>
        <w:separator/>
      </w:r>
    </w:p>
  </w:endnote>
  <w:endnote w:type="continuationSeparator" w:id="0">
    <w:p w:rsidR="00014A36" w:rsidRDefault="00014A36" w:rsidP="00CB6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rsidP="00CB6966">
    <w:pPr>
      <w:pStyle w:val="a7"/>
      <w:jc w:val="right"/>
    </w:pPr>
    <w:fldSimple w:instr=" PAGE  \* MERGEFORMAT ">
      <w:r w:rsidR="0077247A">
        <w:rPr>
          <w:noProof/>
        </w:rPr>
        <w:t>11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36" w:rsidRDefault="00014A36" w:rsidP="00CB6966">
      <w:r>
        <w:separator/>
      </w:r>
    </w:p>
  </w:footnote>
  <w:footnote w:type="continuationSeparator" w:id="0">
    <w:p w:rsidR="00014A36" w:rsidRDefault="00014A36" w:rsidP="00CB6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966" w:rsidRDefault="00CB696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B6966"/>
    <w:rsid w:val="00014A36"/>
    <w:rsid w:val="004452E8"/>
    <w:rsid w:val="0077247A"/>
    <w:rsid w:val="00CB69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CB6966"/>
    <w:pPr>
      <w:tabs>
        <w:tab w:val="center" w:pos="4677"/>
        <w:tab w:val="right" w:pos="9355"/>
      </w:tabs>
    </w:pPr>
  </w:style>
  <w:style w:type="character" w:customStyle="1" w:styleId="a6">
    <w:name w:val="Верхний колонтитул Знак"/>
    <w:basedOn w:val="a0"/>
    <w:link w:val="a5"/>
    <w:uiPriority w:val="99"/>
    <w:semiHidden/>
    <w:rsid w:val="00CB6966"/>
    <w:rPr>
      <w:rFonts w:eastAsia="Times New Roman"/>
      <w:sz w:val="24"/>
      <w:szCs w:val="24"/>
    </w:rPr>
  </w:style>
  <w:style w:type="paragraph" w:styleId="a7">
    <w:name w:val="footer"/>
    <w:basedOn w:val="a"/>
    <w:link w:val="a8"/>
    <w:uiPriority w:val="99"/>
    <w:semiHidden/>
    <w:unhideWhenUsed/>
    <w:rsid w:val="00CB6966"/>
    <w:pPr>
      <w:tabs>
        <w:tab w:val="center" w:pos="4677"/>
        <w:tab w:val="right" w:pos="9355"/>
      </w:tabs>
    </w:pPr>
  </w:style>
  <w:style w:type="character" w:customStyle="1" w:styleId="a8">
    <w:name w:val="Нижний колонтитул Знак"/>
    <w:basedOn w:val="a0"/>
    <w:link w:val="a7"/>
    <w:uiPriority w:val="99"/>
    <w:semiHidden/>
    <w:rsid w:val="00CB6966"/>
    <w:rPr>
      <w:rFonts w:eastAsia="Times New Roman"/>
      <w:sz w:val="24"/>
      <w:szCs w:val="24"/>
    </w:rPr>
  </w:style>
  <w:style w:type="paragraph" w:styleId="a9">
    <w:name w:val="Balloon Text"/>
    <w:basedOn w:val="a"/>
    <w:link w:val="aa"/>
    <w:uiPriority w:val="99"/>
    <w:semiHidden/>
    <w:unhideWhenUsed/>
    <w:rsid w:val="0077247A"/>
    <w:rPr>
      <w:rFonts w:ascii="Tahoma" w:hAnsi="Tahoma" w:cs="Tahoma"/>
      <w:sz w:val="16"/>
      <w:szCs w:val="16"/>
    </w:rPr>
  </w:style>
  <w:style w:type="character" w:customStyle="1" w:styleId="aa">
    <w:name w:val="Текст выноски Знак"/>
    <w:basedOn w:val="a0"/>
    <w:link w:val="a9"/>
    <w:uiPriority w:val="99"/>
    <w:semiHidden/>
    <w:rsid w:val="007724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5160454">
      <w:marLeft w:val="0"/>
      <w:marRight w:val="0"/>
      <w:marTop w:val="0"/>
      <w:marBottom w:val="0"/>
      <w:divBdr>
        <w:top w:val="none" w:sz="0" w:space="0" w:color="auto"/>
        <w:left w:val="none" w:sz="0" w:space="0" w:color="auto"/>
        <w:bottom w:val="none" w:sz="0" w:space="0" w:color="auto"/>
        <w:right w:val="none" w:sz="0" w:space="0" w:color="auto"/>
      </w:divBdr>
      <w:divsChild>
        <w:div w:id="1924293242">
          <w:marLeft w:val="300"/>
          <w:marRight w:val="0"/>
          <w:marTop w:val="0"/>
          <w:marBottom w:val="0"/>
          <w:divBdr>
            <w:top w:val="none" w:sz="0" w:space="0" w:color="auto"/>
            <w:left w:val="none" w:sz="0" w:space="0" w:color="auto"/>
            <w:bottom w:val="none" w:sz="0" w:space="0" w:color="auto"/>
            <w:right w:val="none" w:sz="0" w:space="0" w:color="auto"/>
          </w:divBdr>
          <w:divsChild>
            <w:div w:id="1334069650">
              <w:marLeft w:val="0"/>
              <w:marRight w:val="0"/>
              <w:marTop w:val="0"/>
              <w:marBottom w:val="0"/>
              <w:divBdr>
                <w:top w:val="none" w:sz="0" w:space="0" w:color="auto"/>
                <w:left w:val="none" w:sz="0" w:space="0" w:color="auto"/>
                <w:bottom w:val="none" w:sz="0" w:space="0" w:color="auto"/>
                <w:right w:val="none" w:sz="0" w:space="0" w:color="auto"/>
              </w:divBdr>
            </w:div>
          </w:divsChild>
        </w:div>
        <w:div w:id="13313354">
          <w:marLeft w:val="300"/>
          <w:marRight w:val="0"/>
          <w:marTop w:val="0"/>
          <w:marBottom w:val="0"/>
          <w:divBdr>
            <w:top w:val="none" w:sz="0" w:space="0" w:color="auto"/>
            <w:left w:val="none" w:sz="0" w:space="0" w:color="auto"/>
            <w:bottom w:val="none" w:sz="0" w:space="0" w:color="auto"/>
            <w:right w:val="none" w:sz="0" w:space="0" w:color="auto"/>
          </w:divBdr>
          <w:divsChild>
            <w:div w:id="413935946">
              <w:marLeft w:val="0"/>
              <w:marRight w:val="0"/>
              <w:marTop w:val="0"/>
              <w:marBottom w:val="0"/>
              <w:divBdr>
                <w:top w:val="none" w:sz="0" w:space="0" w:color="auto"/>
                <w:left w:val="none" w:sz="0" w:space="0" w:color="auto"/>
                <w:bottom w:val="none" w:sz="0" w:space="0" w:color="auto"/>
                <w:right w:val="none" w:sz="0" w:space="0" w:color="auto"/>
              </w:divBdr>
            </w:div>
          </w:divsChild>
        </w:div>
        <w:div w:id="517501616">
          <w:marLeft w:val="300"/>
          <w:marRight w:val="0"/>
          <w:marTop w:val="0"/>
          <w:marBottom w:val="0"/>
          <w:divBdr>
            <w:top w:val="none" w:sz="0" w:space="0" w:color="auto"/>
            <w:left w:val="none" w:sz="0" w:space="0" w:color="auto"/>
            <w:bottom w:val="none" w:sz="0" w:space="0" w:color="auto"/>
            <w:right w:val="none" w:sz="0" w:space="0" w:color="auto"/>
          </w:divBdr>
          <w:divsChild>
            <w:div w:id="220867751">
              <w:marLeft w:val="0"/>
              <w:marRight w:val="0"/>
              <w:marTop w:val="0"/>
              <w:marBottom w:val="0"/>
              <w:divBdr>
                <w:top w:val="none" w:sz="0" w:space="0" w:color="auto"/>
                <w:left w:val="none" w:sz="0" w:space="0" w:color="auto"/>
                <w:bottom w:val="none" w:sz="0" w:space="0" w:color="auto"/>
                <w:right w:val="none" w:sz="0" w:space="0" w:color="auto"/>
              </w:divBdr>
            </w:div>
          </w:divsChild>
        </w:div>
        <w:div w:id="164632060">
          <w:marLeft w:val="300"/>
          <w:marRight w:val="0"/>
          <w:marTop w:val="0"/>
          <w:marBottom w:val="0"/>
          <w:divBdr>
            <w:top w:val="none" w:sz="0" w:space="0" w:color="auto"/>
            <w:left w:val="none" w:sz="0" w:space="0" w:color="auto"/>
            <w:bottom w:val="none" w:sz="0" w:space="0" w:color="auto"/>
            <w:right w:val="none" w:sz="0" w:space="0" w:color="auto"/>
          </w:divBdr>
          <w:divsChild>
            <w:div w:id="2000768499">
              <w:marLeft w:val="0"/>
              <w:marRight w:val="0"/>
              <w:marTop w:val="0"/>
              <w:marBottom w:val="0"/>
              <w:divBdr>
                <w:top w:val="none" w:sz="0" w:space="0" w:color="auto"/>
                <w:left w:val="none" w:sz="0" w:space="0" w:color="auto"/>
                <w:bottom w:val="none" w:sz="0" w:space="0" w:color="auto"/>
                <w:right w:val="none" w:sz="0" w:space="0" w:color="auto"/>
              </w:divBdr>
            </w:div>
          </w:divsChild>
        </w:div>
        <w:div w:id="1798601315">
          <w:marLeft w:val="300"/>
          <w:marRight w:val="0"/>
          <w:marTop w:val="0"/>
          <w:marBottom w:val="0"/>
          <w:divBdr>
            <w:top w:val="none" w:sz="0" w:space="0" w:color="auto"/>
            <w:left w:val="none" w:sz="0" w:space="0" w:color="auto"/>
            <w:bottom w:val="none" w:sz="0" w:space="0" w:color="auto"/>
            <w:right w:val="none" w:sz="0" w:space="0" w:color="auto"/>
          </w:divBdr>
          <w:divsChild>
            <w:div w:id="2121407916">
              <w:marLeft w:val="0"/>
              <w:marRight w:val="0"/>
              <w:marTop w:val="0"/>
              <w:marBottom w:val="0"/>
              <w:divBdr>
                <w:top w:val="none" w:sz="0" w:space="0" w:color="auto"/>
                <w:left w:val="none" w:sz="0" w:space="0" w:color="auto"/>
                <w:bottom w:val="none" w:sz="0" w:space="0" w:color="auto"/>
                <w:right w:val="none" w:sz="0" w:space="0" w:color="auto"/>
              </w:divBdr>
            </w:div>
          </w:divsChild>
        </w:div>
        <w:div w:id="946542071">
          <w:marLeft w:val="300"/>
          <w:marRight w:val="0"/>
          <w:marTop w:val="0"/>
          <w:marBottom w:val="0"/>
          <w:divBdr>
            <w:top w:val="none" w:sz="0" w:space="0" w:color="auto"/>
            <w:left w:val="none" w:sz="0" w:space="0" w:color="auto"/>
            <w:bottom w:val="none" w:sz="0" w:space="0" w:color="auto"/>
            <w:right w:val="none" w:sz="0" w:space="0" w:color="auto"/>
          </w:divBdr>
          <w:divsChild>
            <w:div w:id="1486697700">
              <w:marLeft w:val="0"/>
              <w:marRight w:val="0"/>
              <w:marTop w:val="0"/>
              <w:marBottom w:val="0"/>
              <w:divBdr>
                <w:top w:val="none" w:sz="0" w:space="0" w:color="auto"/>
                <w:left w:val="none" w:sz="0" w:space="0" w:color="auto"/>
                <w:bottom w:val="none" w:sz="0" w:space="0" w:color="auto"/>
                <w:right w:val="none" w:sz="0" w:space="0" w:color="auto"/>
              </w:divBdr>
            </w:div>
          </w:divsChild>
        </w:div>
        <w:div w:id="1790512881">
          <w:marLeft w:val="300"/>
          <w:marRight w:val="0"/>
          <w:marTop w:val="0"/>
          <w:marBottom w:val="0"/>
          <w:divBdr>
            <w:top w:val="none" w:sz="0" w:space="0" w:color="auto"/>
            <w:left w:val="none" w:sz="0" w:space="0" w:color="auto"/>
            <w:bottom w:val="none" w:sz="0" w:space="0" w:color="auto"/>
            <w:right w:val="none" w:sz="0" w:space="0" w:color="auto"/>
          </w:divBdr>
          <w:divsChild>
            <w:div w:id="691417414">
              <w:marLeft w:val="0"/>
              <w:marRight w:val="0"/>
              <w:marTop w:val="0"/>
              <w:marBottom w:val="0"/>
              <w:divBdr>
                <w:top w:val="none" w:sz="0" w:space="0" w:color="auto"/>
                <w:left w:val="none" w:sz="0" w:space="0" w:color="auto"/>
                <w:bottom w:val="none" w:sz="0" w:space="0" w:color="auto"/>
                <w:right w:val="none" w:sz="0" w:space="0" w:color="auto"/>
              </w:divBdr>
            </w:div>
          </w:divsChild>
        </w:div>
        <w:div w:id="1083600631">
          <w:marLeft w:val="300"/>
          <w:marRight w:val="0"/>
          <w:marTop w:val="0"/>
          <w:marBottom w:val="0"/>
          <w:divBdr>
            <w:top w:val="none" w:sz="0" w:space="0" w:color="auto"/>
            <w:left w:val="none" w:sz="0" w:space="0" w:color="auto"/>
            <w:bottom w:val="none" w:sz="0" w:space="0" w:color="auto"/>
            <w:right w:val="none" w:sz="0" w:space="0" w:color="auto"/>
          </w:divBdr>
          <w:divsChild>
            <w:div w:id="933854141">
              <w:marLeft w:val="0"/>
              <w:marRight w:val="0"/>
              <w:marTop w:val="0"/>
              <w:marBottom w:val="0"/>
              <w:divBdr>
                <w:top w:val="none" w:sz="0" w:space="0" w:color="auto"/>
                <w:left w:val="none" w:sz="0" w:space="0" w:color="auto"/>
                <w:bottom w:val="none" w:sz="0" w:space="0" w:color="auto"/>
                <w:right w:val="none" w:sz="0" w:space="0" w:color="auto"/>
              </w:divBdr>
            </w:div>
          </w:divsChild>
        </w:div>
        <w:div w:id="383217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3627</Words>
  <Characters>20678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24257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webadmin</dc:creator>
  <cp:lastModifiedBy>svf</cp:lastModifiedBy>
  <cp:revision>2</cp:revision>
  <cp:lastPrinted>2014-04-24T04:10:00Z</cp:lastPrinted>
  <dcterms:created xsi:type="dcterms:W3CDTF">2014-04-24T04:10:00Z</dcterms:created>
  <dcterms:modified xsi:type="dcterms:W3CDTF">2014-04-24T04:10:00Z</dcterms:modified>
</cp:coreProperties>
</file>